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055DB" w14:textId="16632624" w:rsidR="0096325C" w:rsidRDefault="00475364" w:rsidP="00811165">
      <w:pPr>
        <w:tabs>
          <w:tab w:val="right" w:pos="9026"/>
        </w:tabs>
        <w:rPr>
          <w:rFonts w:ascii="Arial" w:hAnsi="Arial" w:cs="Arial"/>
          <w:b/>
          <w:sz w:val="36"/>
          <w:szCs w:val="32"/>
        </w:rPr>
      </w:pPr>
      <w:r w:rsidRPr="00D85672">
        <w:rPr>
          <w:rFonts w:ascii="Arial" w:hAnsi="Arial" w:cs="Arial"/>
          <w:b/>
          <w:sz w:val="36"/>
          <w:szCs w:val="32"/>
        </w:rPr>
        <w:t>Jonathan Stephens</w:t>
      </w:r>
      <w:r w:rsidR="00B55CC5">
        <w:rPr>
          <w:rFonts w:ascii="Arial" w:hAnsi="Arial" w:cs="Arial"/>
          <w:b/>
          <w:noProof/>
          <w:sz w:val="36"/>
          <w:szCs w:val="32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7B9FBC55" wp14:editId="1EB6C6F4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13200" cy="421200"/>
            <wp:effectExtent l="0" t="0" r="4445" b="0"/>
            <wp:wrapNone/>
            <wp:docPr id="864832397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832397" name="Graphic 864832397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200" cy="42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1165">
        <w:rPr>
          <w:rFonts w:ascii="Arial" w:hAnsi="Arial" w:cs="Arial"/>
          <w:b/>
          <w:sz w:val="36"/>
          <w:szCs w:val="32"/>
        </w:rPr>
        <w:tab/>
      </w:r>
    </w:p>
    <w:p w14:paraId="3FBCAC29" w14:textId="623E8EF6" w:rsidR="00FF6673" w:rsidRDefault="00FF6673" w:rsidP="00FF6673">
      <w:pPr>
        <w:rPr>
          <w:rFonts w:ascii="Arial" w:hAnsi="Arial" w:cs="Arial"/>
          <w:b/>
          <w:sz w:val="36"/>
          <w:szCs w:val="32"/>
        </w:rPr>
      </w:pPr>
      <w:r>
        <w:rPr>
          <w:rFonts w:ascii="Arial" w:hAnsi="Arial" w:cs="Arial"/>
          <w:b/>
          <w:sz w:val="36"/>
          <w:szCs w:val="32"/>
        </w:rPr>
        <w:t>Barrister</w:t>
      </w:r>
    </w:p>
    <w:p w14:paraId="225A4AD2" w14:textId="77777777" w:rsidR="00FF6673" w:rsidRDefault="00FF6673" w:rsidP="00D85672">
      <w:pPr>
        <w:jc w:val="center"/>
        <w:rPr>
          <w:rFonts w:ascii="Arial" w:hAnsi="Arial" w:cs="Arial"/>
          <w:b/>
          <w:sz w:val="36"/>
          <w:szCs w:val="32"/>
        </w:rPr>
      </w:pPr>
    </w:p>
    <w:p w14:paraId="2C0D210A" w14:textId="77777777" w:rsidR="00FF6673" w:rsidRDefault="00B238E4" w:rsidP="00D85672">
      <w:pPr>
        <w:jc w:val="center"/>
        <w:rPr>
          <w:rFonts w:ascii="Arial" w:hAnsi="Arial" w:cs="Arial"/>
          <w:b/>
          <w:sz w:val="21"/>
          <w:szCs w:val="20"/>
        </w:rPr>
      </w:pPr>
      <w:r w:rsidRPr="00B238E4">
        <w:rPr>
          <w:rFonts w:ascii="Arial" w:hAnsi="Arial" w:cs="Arial"/>
          <w:b/>
          <w:sz w:val="21"/>
          <w:szCs w:val="20"/>
        </w:rPr>
        <w:t>Third Floor St James’ Hall Chambers</w:t>
      </w:r>
    </w:p>
    <w:p w14:paraId="479796D7" w14:textId="3BAB0C8C" w:rsidR="00D85672" w:rsidRDefault="00B238E4" w:rsidP="00D85672">
      <w:pPr>
        <w:jc w:val="center"/>
        <w:rPr>
          <w:rFonts w:ascii="Arial" w:hAnsi="Arial" w:cs="Arial"/>
          <w:b/>
          <w:sz w:val="21"/>
          <w:szCs w:val="20"/>
        </w:rPr>
      </w:pPr>
      <w:r w:rsidRPr="00B238E4">
        <w:rPr>
          <w:rFonts w:ascii="Arial" w:hAnsi="Arial" w:cs="Arial"/>
          <w:b/>
          <w:sz w:val="21"/>
          <w:szCs w:val="20"/>
        </w:rPr>
        <w:t>Level 3, 169 Phillip Street, Sydney NSW 2000</w:t>
      </w:r>
    </w:p>
    <w:p w14:paraId="796D5C0D" w14:textId="5F3D2C70" w:rsidR="00B238E4" w:rsidRPr="00B238E4" w:rsidRDefault="00B238E4" w:rsidP="00D85672">
      <w:pPr>
        <w:jc w:val="center"/>
        <w:rPr>
          <w:rFonts w:ascii="Arial" w:hAnsi="Arial" w:cs="Arial"/>
          <w:b/>
          <w:sz w:val="21"/>
          <w:szCs w:val="20"/>
        </w:rPr>
      </w:pPr>
      <w:r>
        <w:rPr>
          <w:rFonts w:ascii="Arial" w:hAnsi="Arial" w:cs="Arial"/>
          <w:b/>
          <w:sz w:val="21"/>
          <w:szCs w:val="20"/>
        </w:rPr>
        <w:t xml:space="preserve">TEL: </w:t>
      </w:r>
      <w:r w:rsidR="00BE0F46">
        <w:rPr>
          <w:rFonts w:ascii="Arial" w:hAnsi="Arial" w:cs="Arial"/>
          <w:b/>
          <w:sz w:val="21"/>
          <w:szCs w:val="20"/>
        </w:rPr>
        <w:t>(02) 8998 8775</w:t>
      </w:r>
      <w:r w:rsidR="007B63DA">
        <w:rPr>
          <w:rFonts w:ascii="Arial" w:hAnsi="Arial" w:cs="Arial"/>
          <w:b/>
          <w:sz w:val="21"/>
          <w:szCs w:val="20"/>
        </w:rPr>
        <w:tab/>
      </w:r>
      <w:r w:rsidR="007B63DA">
        <w:rPr>
          <w:rFonts w:ascii="Arial" w:hAnsi="Arial" w:cs="Arial"/>
          <w:b/>
          <w:sz w:val="21"/>
          <w:szCs w:val="20"/>
        </w:rPr>
        <w:tab/>
      </w:r>
      <w:hyperlink r:id="rId9" w:history="1">
        <w:r w:rsidR="00790888" w:rsidRPr="00A05656">
          <w:rPr>
            <w:rStyle w:val="Hyperlink"/>
            <w:rFonts w:ascii="Arial" w:hAnsi="Arial" w:cs="Arial"/>
            <w:b/>
            <w:sz w:val="21"/>
            <w:szCs w:val="20"/>
          </w:rPr>
          <w:t>jstephens@3sjh.com.au</w:t>
        </w:r>
      </w:hyperlink>
      <w:r w:rsidR="00790888">
        <w:rPr>
          <w:rFonts w:ascii="Arial" w:hAnsi="Arial" w:cs="Arial"/>
          <w:b/>
          <w:sz w:val="21"/>
          <w:szCs w:val="20"/>
        </w:rPr>
        <w:t xml:space="preserve"> </w:t>
      </w:r>
    </w:p>
    <w:p w14:paraId="3A93984E" w14:textId="77777777" w:rsidR="009A2EA2" w:rsidRDefault="009A2EA2" w:rsidP="00475364">
      <w:pPr>
        <w:rPr>
          <w:rFonts w:ascii="Arial" w:hAnsi="Arial" w:cs="Arial"/>
          <w:b/>
          <w:sz w:val="24"/>
        </w:rPr>
      </w:pPr>
    </w:p>
    <w:p w14:paraId="344C0D47" w14:textId="466B0213" w:rsidR="007B63DA" w:rsidRDefault="00E10BE6" w:rsidP="00E10BE6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AREAS OF PRACTICE</w:t>
      </w:r>
    </w:p>
    <w:p w14:paraId="35B60FA7" w14:textId="7AED3D84" w:rsidR="0049286A" w:rsidRPr="00B951B1" w:rsidRDefault="00922C42" w:rsidP="00E477C9">
      <w:pPr>
        <w:rPr>
          <w:rFonts w:ascii="Arial" w:hAnsi="Arial" w:cs="Arial"/>
          <w:bCs/>
        </w:rPr>
      </w:pPr>
      <w:r w:rsidRPr="00B951B1">
        <w:rPr>
          <w:rFonts w:ascii="Arial" w:hAnsi="Arial" w:cs="Arial"/>
          <w:bCs/>
        </w:rPr>
        <w:t xml:space="preserve">Commercial </w:t>
      </w:r>
      <w:r w:rsidR="00F857C7" w:rsidRPr="00B951B1">
        <w:rPr>
          <w:rFonts w:ascii="Arial" w:hAnsi="Arial" w:cs="Arial"/>
          <w:bCs/>
        </w:rPr>
        <w:t>law, corporations law</w:t>
      </w:r>
      <w:r w:rsidR="00F417AB" w:rsidRPr="00B951B1">
        <w:rPr>
          <w:rFonts w:ascii="Arial" w:hAnsi="Arial" w:cs="Arial"/>
          <w:bCs/>
        </w:rPr>
        <w:t xml:space="preserve">, </w:t>
      </w:r>
      <w:r w:rsidR="001B6129" w:rsidRPr="00B951B1">
        <w:rPr>
          <w:rFonts w:ascii="Arial" w:hAnsi="Arial" w:cs="Arial"/>
          <w:bCs/>
        </w:rPr>
        <w:t>s</w:t>
      </w:r>
      <w:r w:rsidRPr="00B951B1">
        <w:rPr>
          <w:rFonts w:ascii="Arial" w:hAnsi="Arial" w:cs="Arial"/>
          <w:bCs/>
        </w:rPr>
        <w:t>tatutory interpretation and contractual construction</w:t>
      </w:r>
      <w:r w:rsidR="00C547D9" w:rsidRPr="00B951B1">
        <w:rPr>
          <w:rFonts w:ascii="Arial" w:hAnsi="Arial" w:cs="Arial"/>
          <w:bCs/>
        </w:rPr>
        <w:t xml:space="preserve">, </w:t>
      </w:r>
      <w:r w:rsidR="0049286A" w:rsidRPr="00B951B1">
        <w:rPr>
          <w:rFonts w:ascii="Arial" w:hAnsi="Arial" w:cs="Arial"/>
          <w:bCs/>
        </w:rPr>
        <w:t>c</w:t>
      </w:r>
      <w:r w:rsidRPr="00B951B1">
        <w:rPr>
          <w:rFonts w:ascii="Arial" w:hAnsi="Arial" w:cs="Arial"/>
          <w:bCs/>
        </w:rPr>
        <w:t>ommissions of inquiry</w:t>
      </w:r>
      <w:r w:rsidR="00F26398" w:rsidRPr="00B951B1">
        <w:rPr>
          <w:rFonts w:ascii="Arial" w:hAnsi="Arial" w:cs="Arial"/>
          <w:bCs/>
        </w:rPr>
        <w:t xml:space="preserve">, </w:t>
      </w:r>
      <w:r w:rsidR="003332CA">
        <w:rPr>
          <w:rFonts w:ascii="Arial" w:hAnsi="Arial" w:cs="Arial"/>
          <w:bCs/>
        </w:rPr>
        <w:t xml:space="preserve">civil penalty proceedings, </w:t>
      </w:r>
      <w:r w:rsidR="00F26398" w:rsidRPr="00B951B1">
        <w:rPr>
          <w:rFonts w:ascii="Arial" w:hAnsi="Arial" w:cs="Arial"/>
          <w:bCs/>
        </w:rPr>
        <w:t>a</w:t>
      </w:r>
      <w:r w:rsidRPr="00B951B1">
        <w:rPr>
          <w:rFonts w:ascii="Arial" w:hAnsi="Arial" w:cs="Arial"/>
          <w:bCs/>
        </w:rPr>
        <w:t>dministrative law</w:t>
      </w:r>
      <w:r w:rsidR="00F26398" w:rsidRPr="00B951B1">
        <w:rPr>
          <w:rFonts w:ascii="Arial" w:hAnsi="Arial" w:cs="Arial"/>
          <w:bCs/>
        </w:rPr>
        <w:t>, c</w:t>
      </w:r>
      <w:r w:rsidRPr="00B951B1">
        <w:rPr>
          <w:rFonts w:ascii="Arial" w:hAnsi="Arial" w:cs="Arial"/>
          <w:bCs/>
        </w:rPr>
        <w:t>onstitutional la</w:t>
      </w:r>
      <w:r w:rsidR="0049286A" w:rsidRPr="00B951B1">
        <w:rPr>
          <w:rFonts w:ascii="Arial" w:hAnsi="Arial" w:cs="Arial"/>
          <w:bCs/>
        </w:rPr>
        <w:t>w</w:t>
      </w:r>
    </w:p>
    <w:p w14:paraId="68DE34A9" w14:textId="77777777" w:rsidR="00836417" w:rsidRDefault="00836417" w:rsidP="00922C42">
      <w:pPr>
        <w:keepNext/>
        <w:rPr>
          <w:rFonts w:ascii="Arial" w:hAnsi="Arial" w:cs="Arial"/>
          <w:bCs/>
        </w:rPr>
      </w:pPr>
    </w:p>
    <w:p w14:paraId="54F53482" w14:textId="00B7BC9B" w:rsidR="00836417" w:rsidRPr="00836417" w:rsidRDefault="00E10BE6" w:rsidP="00316063">
      <w:pPr>
        <w:keepNext/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ADMISSIONS</w:t>
      </w:r>
    </w:p>
    <w:p w14:paraId="786A152E" w14:textId="77777777" w:rsidR="00475364" w:rsidRPr="00475364" w:rsidRDefault="00475364" w:rsidP="004753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14837CF1" w14:textId="6949D762" w:rsidR="00281C2A" w:rsidRDefault="0021778F" w:rsidP="00316063">
      <w:pPr>
        <w:keepNext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Call to NSW Bar: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2025</w:t>
      </w:r>
    </w:p>
    <w:p w14:paraId="253CE23F" w14:textId="13A2625D" w:rsidR="0021778F" w:rsidRPr="0021778F" w:rsidRDefault="0021778F" w:rsidP="00316063">
      <w:pPr>
        <w:keepNext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Solicitor, NSW and High Court of Australia: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2013</w:t>
      </w:r>
    </w:p>
    <w:p w14:paraId="1174FAF6" w14:textId="77777777" w:rsidR="00A11A82" w:rsidRDefault="00A11A82" w:rsidP="006C14CE">
      <w:pPr>
        <w:keepNext/>
        <w:rPr>
          <w:rFonts w:ascii="Arial" w:hAnsi="Arial" w:cs="Arial"/>
          <w:bCs/>
        </w:rPr>
      </w:pPr>
    </w:p>
    <w:p w14:paraId="6E776FF5" w14:textId="77777777" w:rsidR="00A11A82" w:rsidRPr="006C14CE" w:rsidRDefault="00A11A82" w:rsidP="006C14CE">
      <w:pPr>
        <w:keepNext/>
        <w:rPr>
          <w:rFonts w:ascii="Arial" w:hAnsi="Arial" w:cs="Arial"/>
          <w:bCs/>
        </w:rPr>
      </w:pPr>
    </w:p>
    <w:p w14:paraId="395714A4" w14:textId="49437E84" w:rsidR="00475364" w:rsidRPr="00475364" w:rsidRDefault="00281C2A" w:rsidP="0046166E">
      <w:pPr>
        <w:keepNext/>
        <w:pBdr>
          <w:bottom w:val="single" w:sz="4" w:space="1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SELECTED MATTERS AND JUDGMENTS</w:t>
      </w:r>
      <w:r w:rsidR="00562047">
        <w:rPr>
          <w:rFonts w:ascii="Arial" w:hAnsi="Arial" w:cs="Arial"/>
          <w:b/>
        </w:rPr>
        <w:t xml:space="preserve"> (SOLICITOR)</w:t>
      </w:r>
    </w:p>
    <w:p w14:paraId="0AAFF9D6" w14:textId="1415EBB0" w:rsidR="00281C2A" w:rsidRDefault="00281C2A" w:rsidP="00281C2A">
      <w:pPr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Chief Disruption Officer Pty Ltd (as trustee) v Michel, in the matter of Laava ID Pty Ltd (No 2)</w:t>
      </w:r>
      <w:r>
        <w:rPr>
          <w:rFonts w:ascii="Arial" w:hAnsi="Arial" w:cs="Arial"/>
          <w:bCs/>
        </w:rPr>
        <w:t xml:space="preserve"> [2022] FCA 249 (liability, oppression claim, </w:t>
      </w:r>
      <w:r w:rsidR="00A11A82">
        <w:rPr>
          <w:rFonts w:ascii="Arial" w:hAnsi="Arial" w:cs="Arial"/>
          <w:bCs/>
        </w:rPr>
        <w:t xml:space="preserve">solicitor </w:t>
      </w:r>
      <w:r>
        <w:rPr>
          <w:rFonts w:ascii="Arial" w:hAnsi="Arial" w:cs="Arial"/>
          <w:bCs/>
        </w:rPr>
        <w:t>for first to fourth defendants)</w:t>
      </w:r>
    </w:p>
    <w:p w14:paraId="2DA5B5D7" w14:textId="1B042FF1" w:rsidR="00281C2A" w:rsidRDefault="00281C2A" w:rsidP="00281C2A">
      <w:pPr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Chief Disruption Officer Pty Ltd (as trustee) v Michel, in the matter of Laava ID Pty Ltd (No 3)</w:t>
      </w:r>
      <w:r>
        <w:rPr>
          <w:rFonts w:ascii="Arial" w:hAnsi="Arial" w:cs="Arial"/>
          <w:bCs/>
        </w:rPr>
        <w:t xml:space="preserve"> [2022] FCA 1302 (relief)</w:t>
      </w:r>
    </w:p>
    <w:p w14:paraId="0272386B" w14:textId="6090CA17" w:rsidR="00281C2A" w:rsidRDefault="00281C2A" w:rsidP="00281C2A">
      <w:pPr>
        <w:rPr>
          <w:rFonts w:ascii="Arial" w:hAnsi="Arial" w:cs="Arial"/>
          <w:bCs/>
        </w:rPr>
      </w:pPr>
      <w:r>
        <w:rPr>
          <w:rFonts w:ascii="Arial" w:hAnsi="Arial" w:cs="Arial"/>
          <w:bCs/>
          <w:i/>
          <w:iCs/>
        </w:rPr>
        <w:t>Chief Disruption Officer Pty Ltd (as trustee) v Michel, in the matter of Laava ID Pty Ltd (No 4)</w:t>
      </w:r>
      <w:r>
        <w:rPr>
          <w:rFonts w:ascii="Arial" w:hAnsi="Arial" w:cs="Arial"/>
          <w:bCs/>
        </w:rPr>
        <w:t xml:space="preserve"> [2023] FCA 25 (costs)</w:t>
      </w:r>
    </w:p>
    <w:p w14:paraId="143E893F" w14:textId="7C9D62FA" w:rsidR="00281C2A" w:rsidRDefault="00281C2A" w:rsidP="00281C2A">
      <w:pPr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  <w:i/>
          <w:iCs/>
        </w:rPr>
        <w:t>Zoobury</w:t>
      </w:r>
      <w:proofErr w:type="spellEnd"/>
      <w:r>
        <w:rPr>
          <w:rFonts w:ascii="Arial" w:hAnsi="Arial" w:cs="Arial"/>
          <w:bCs/>
          <w:i/>
          <w:iCs/>
        </w:rPr>
        <w:t xml:space="preserve"> Pty Ltd v </w:t>
      </w:r>
      <w:proofErr w:type="spellStart"/>
      <w:r>
        <w:rPr>
          <w:rFonts w:ascii="Arial" w:hAnsi="Arial" w:cs="Arial"/>
          <w:bCs/>
          <w:i/>
          <w:iCs/>
        </w:rPr>
        <w:t>Cariste</w:t>
      </w:r>
      <w:proofErr w:type="spellEnd"/>
      <w:r>
        <w:rPr>
          <w:rFonts w:ascii="Arial" w:hAnsi="Arial" w:cs="Arial"/>
          <w:bCs/>
          <w:i/>
          <w:iCs/>
        </w:rPr>
        <w:t xml:space="preserve"> Pty Ltd </w:t>
      </w:r>
      <w:r>
        <w:rPr>
          <w:rFonts w:ascii="Arial" w:hAnsi="Arial" w:cs="Arial"/>
          <w:bCs/>
        </w:rPr>
        <w:t xml:space="preserve">[2022] NSWSC 18 (dispute involving allegations of misleading or deceptive conduct, misrepresentation, validation of acts of deregistered corporation pursuant to </w:t>
      </w:r>
      <w:r>
        <w:rPr>
          <w:rFonts w:ascii="Arial" w:hAnsi="Arial" w:cs="Arial"/>
          <w:bCs/>
          <w:i/>
          <w:iCs/>
        </w:rPr>
        <w:t xml:space="preserve">Corporations Act 2001 </w:t>
      </w:r>
      <w:r>
        <w:rPr>
          <w:rFonts w:ascii="Arial" w:hAnsi="Arial" w:cs="Arial"/>
          <w:bCs/>
        </w:rPr>
        <w:t>(</w:t>
      </w:r>
      <w:proofErr w:type="spellStart"/>
      <w:r>
        <w:rPr>
          <w:rFonts w:ascii="Arial" w:hAnsi="Arial" w:cs="Arial"/>
          <w:bCs/>
        </w:rPr>
        <w:t>Cth</w:t>
      </w:r>
      <w:proofErr w:type="spellEnd"/>
      <w:r>
        <w:rPr>
          <w:rFonts w:ascii="Arial" w:hAnsi="Arial" w:cs="Arial"/>
          <w:bCs/>
        </w:rPr>
        <w:t>) s 601AH, mistake and duress</w:t>
      </w:r>
      <w:r w:rsidR="00121369">
        <w:rPr>
          <w:rFonts w:ascii="Arial" w:hAnsi="Arial" w:cs="Arial"/>
          <w:bCs/>
        </w:rPr>
        <w:t xml:space="preserve">, </w:t>
      </w:r>
      <w:r w:rsidR="00A11A82">
        <w:rPr>
          <w:rFonts w:ascii="Arial" w:hAnsi="Arial" w:cs="Arial"/>
          <w:bCs/>
        </w:rPr>
        <w:t xml:space="preserve">solicitor </w:t>
      </w:r>
      <w:r w:rsidR="00121369">
        <w:rPr>
          <w:rFonts w:ascii="Arial" w:hAnsi="Arial" w:cs="Arial"/>
          <w:bCs/>
        </w:rPr>
        <w:t>for plaintiff / cross-claimant</w:t>
      </w:r>
      <w:r>
        <w:rPr>
          <w:rFonts w:ascii="Arial" w:hAnsi="Arial" w:cs="Arial"/>
          <w:bCs/>
        </w:rPr>
        <w:t>)</w:t>
      </w:r>
    </w:p>
    <w:p w14:paraId="24C0D32E" w14:textId="19E67F60" w:rsidR="00281C2A" w:rsidRDefault="00121369" w:rsidP="00281C2A">
      <w:pPr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  <w:i/>
          <w:iCs/>
        </w:rPr>
        <w:t>Zoobury</w:t>
      </w:r>
      <w:proofErr w:type="spellEnd"/>
      <w:r>
        <w:rPr>
          <w:rFonts w:ascii="Arial" w:hAnsi="Arial" w:cs="Arial"/>
          <w:bCs/>
          <w:i/>
          <w:iCs/>
        </w:rPr>
        <w:t xml:space="preserve"> Pty Ltd v </w:t>
      </w:r>
      <w:proofErr w:type="spellStart"/>
      <w:r>
        <w:rPr>
          <w:rFonts w:ascii="Arial" w:hAnsi="Arial" w:cs="Arial"/>
          <w:bCs/>
          <w:i/>
          <w:iCs/>
        </w:rPr>
        <w:t>Cariste</w:t>
      </w:r>
      <w:proofErr w:type="spellEnd"/>
      <w:r>
        <w:rPr>
          <w:rFonts w:ascii="Arial" w:hAnsi="Arial" w:cs="Arial"/>
          <w:bCs/>
          <w:i/>
          <w:iCs/>
        </w:rPr>
        <w:t xml:space="preserve"> Pty Ltd (No 2) </w:t>
      </w:r>
      <w:r>
        <w:rPr>
          <w:rFonts w:ascii="Arial" w:hAnsi="Arial" w:cs="Arial"/>
          <w:bCs/>
        </w:rPr>
        <w:t xml:space="preserve">[2022] NSWSC 1018 (application for indemnity costs on merits, </w:t>
      </w:r>
      <w:r w:rsidR="00A11A82">
        <w:rPr>
          <w:rFonts w:ascii="Arial" w:hAnsi="Arial" w:cs="Arial"/>
          <w:bCs/>
        </w:rPr>
        <w:t xml:space="preserve">solicitor </w:t>
      </w:r>
      <w:r>
        <w:rPr>
          <w:rFonts w:ascii="Arial" w:hAnsi="Arial" w:cs="Arial"/>
          <w:bCs/>
        </w:rPr>
        <w:t xml:space="preserve">for </w:t>
      </w:r>
      <w:r w:rsidR="00C77D34">
        <w:rPr>
          <w:rFonts w:ascii="Arial" w:hAnsi="Arial" w:cs="Arial"/>
          <w:bCs/>
        </w:rPr>
        <w:t xml:space="preserve">plaintiff / indemnity </w:t>
      </w:r>
      <w:r>
        <w:rPr>
          <w:rFonts w:ascii="Arial" w:hAnsi="Arial" w:cs="Arial"/>
          <w:bCs/>
        </w:rPr>
        <w:t>costs applicant)</w:t>
      </w:r>
    </w:p>
    <w:p w14:paraId="3C935284" w14:textId="0983F4DA" w:rsidR="00121369" w:rsidRDefault="00121369" w:rsidP="00281C2A">
      <w:pPr>
        <w:rPr>
          <w:rFonts w:ascii="Arial" w:hAnsi="Arial" w:cs="Arial"/>
          <w:bCs/>
        </w:rPr>
      </w:pPr>
      <w:r>
        <w:rPr>
          <w:rFonts w:ascii="Arial" w:hAnsi="Arial" w:cs="Arial"/>
          <w:bCs/>
          <w:i/>
          <w:iCs/>
        </w:rPr>
        <w:t xml:space="preserve">NSW Police v Yazbek </w:t>
      </w:r>
      <w:r>
        <w:rPr>
          <w:rFonts w:ascii="Arial" w:hAnsi="Arial" w:cs="Arial"/>
          <w:bCs/>
        </w:rPr>
        <w:t xml:space="preserve">(2024, Local Court of NSW, guilty plea and sentencing, offence of knowingly displaying a prohibited symbol, </w:t>
      </w:r>
      <w:r w:rsidR="00A11A82">
        <w:rPr>
          <w:rFonts w:ascii="Arial" w:hAnsi="Arial" w:cs="Arial"/>
          <w:bCs/>
        </w:rPr>
        <w:t xml:space="preserve">solicitor </w:t>
      </w:r>
      <w:r>
        <w:rPr>
          <w:rFonts w:ascii="Arial" w:hAnsi="Arial" w:cs="Arial"/>
          <w:bCs/>
        </w:rPr>
        <w:t>for defendant)</w:t>
      </w:r>
    </w:p>
    <w:p w14:paraId="4B89F518" w14:textId="7874BD2F" w:rsidR="002F7972" w:rsidRPr="007E1126" w:rsidRDefault="007E1126" w:rsidP="00281C2A">
      <w:pPr>
        <w:rPr>
          <w:rFonts w:ascii="Arial" w:hAnsi="Arial" w:cs="Arial"/>
          <w:bCs/>
        </w:rPr>
      </w:pPr>
      <w:r>
        <w:rPr>
          <w:rFonts w:ascii="Arial" w:hAnsi="Arial" w:cs="Arial"/>
          <w:bCs/>
          <w:i/>
          <w:iCs/>
        </w:rPr>
        <w:t>Royal Commission into Institutional Responses to Child Sexual Abuse</w:t>
      </w:r>
      <w:r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Cs/>
        </w:rPr>
        <w:t xml:space="preserve">2013, </w:t>
      </w:r>
      <w:r w:rsidR="008E47C1">
        <w:rPr>
          <w:rFonts w:ascii="Arial" w:hAnsi="Arial" w:cs="Arial"/>
          <w:bCs/>
        </w:rPr>
        <w:t xml:space="preserve">Case Study 2, </w:t>
      </w:r>
      <w:r w:rsidR="00A77FEE">
        <w:rPr>
          <w:rFonts w:ascii="Arial" w:hAnsi="Arial" w:cs="Arial"/>
          <w:bCs/>
        </w:rPr>
        <w:t xml:space="preserve">acting for </w:t>
      </w:r>
      <w:r w:rsidR="008E47C1">
        <w:rPr>
          <w:rFonts w:ascii="Arial" w:hAnsi="Arial" w:cs="Arial"/>
          <w:bCs/>
        </w:rPr>
        <w:t>interested party)</w:t>
      </w:r>
    </w:p>
    <w:p w14:paraId="6486D33F" w14:textId="55EA5A82" w:rsidR="00A11A82" w:rsidRPr="00A11A82" w:rsidRDefault="00A11A82" w:rsidP="00281C2A">
      <w:pPr>
        <w:rPr>
          <w:rFonts w:ascii="Arial" w:hAnsi="Arial" w:cs="Arial"/>
          <w:bCs/>
        </w:rPr>
      </w:pPr>
      <w:r>
        <w:rPr>
          <w:rFonts w:ascii="Arial" w:hAnsi="Arial" w:cs="Arial"/>
          <w:bCs/>
          <w:i/>
          <w:iCs/>
        </w:rPr>
        <w:t xml:space="preserve">Greyhound Racing New South Wales v Leslie </w:t>
      </w:r>
      <w:r>
        <w:rPr>
          <w:rFonts w:ascii="Arial" w:hAnsi="Arial" w:cs="Arial"/>
          <w:bCs/>
        </w:rPr>
        <w:t xml:space="preserve">[2019] NSWSC 1591 (administrative law, application to lift injunction restraining board of directors of </w:t>
      </w:r>
      <w:r w:rsidR="005C0511">
        <w:rPr>
          <w:rFonts w:ascii="Arial" w:hAnsi="Arial" w:cs="Arial"/>
          <w:bCs/>
        </w:rPr>
        <w:t xml:space="preserve">an </w:t>
      </w:r>
      <w:r>
        <w:rPr>
          <w:rFonts w:ascii="Arial" w:hAnsi="Arial" w:cs="Arial"/>
          <w:bCs/>
        </w:rPr>
        <w:t>agricultural and historical society, acting for board of directors (matter settled))</w:t>
      </w:r>
    </w:p>
    <w:p w14:paraId="1AA17DD9" w14:textId="161AF4CA" w:rsidR="00030C3A" w:rsidRDefault="00030C3A" w:rsidP="00281C2A">
      <w:pPr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  <w:i/>
          <w:iCs/>
        </w:rPr>
        <w:t>Valuestream</w:t>
      </w:r>
      <w:proofErr w:type="spellEnd"/>
      <w:r>
        <w:rPr>
          <w:rFonts w:ascii="Arial" w:hAnsi="Arial" w:cs="Arial"/>
          <w:bCs/>
          <w:i/>
          <w:iCs/>
        </w:rPr>
        <w:t xml:space="preserve"> Investment Management Ltd v </w:t>
      </w:r>
      <w:proofErr w:type="spellStart"/>
      <w:r>
        <w:rPr>
          <w:rFonts w:ascii="Arial" w:hAnsi="Arial" w:cs="Arial"/>
          <w:bCs/>
          <w:i/>
          <w:iCs/>
        </w:rPr>
        <w:t>Drenside</w:t>
      </w:r>
      <w:proofErr w:type="spellEnd"/>
      <w:r>
        <w:rPr>
          <w:rFonts w:ascii="Arial" w:hAnsi="Arial" w:cs="Arial"/>
          <w:bCs/>
          <w:i/>
          <w:iCs/>
        </w:rPr>
        <w:t xml:space="preserve"> Pty Ltd and </w:t>
      </w:r>
      <w:proofErr w:type="spellStart"/>
      <w:r>
        <w:rPr>
          <w:rFonts w:ascii="Arial" w:hAnsi="Arial" w:cs="Arial"/>
          <w:bCs/>
          <w:i/>
          <w:iCs/>
        </w:rPr>
        <w:t>ors</w:t>
      </w:r>
      <w:proofErr w:type="spellEnd"/>
      <w:r>
        <w:rPr>
          <w:rFonts w:ascii="Arial" w:hAnsi="Arial" w:cs="Arial"/>
          <w:bCs/>
          <w:i/>
          <w:iCs/>
        </w:rPr>
        <w:t xml:space="preserve"> </w:t>
      </w:r>
      <w:r>
        <w:rPr>
          <w:rFonts w:ascii="Arial" w:hAnsi="Arial" w:cs="Arial"/>
          <w:bCs/>
        </w:rPr>
        <w:t>(2017-2024, Supreme Court of NSW, allegations of misleading or deceptive conduct in trade or commerce, deceit</w:t>
      </w:r>
      <w:r w:rsidR="00F602BE">
        <w:rPr>
          <w:rFonts w:ascii="Arial" w:hAnsi="Arial" w:cs="Arial"/>
          <w:bCs/>
        </w:rPr>
        <w:t xml:space="preserve"> in respect of sale of business, </w:t>
      </w:r>
      <w:r w:rsidR="00A11A82">
        <w:rPr>
          <w:rFonts w:ascii="Arial" w:hAnsi="Arial" w:cs="Arial"/>
          <w:bCs/>
        </w:rPr>
        <w:t>solicitor</w:t>
      </w:r>
      <w:r w:rsidR="00F602BE">
        <w:rPr>
          <w:rFonts w:ascii="Arial" w:hAnsi="Arial" w:cs="Arial"/>
          <w:bCs/>
        </w:rPr>
        <w:t xml:space="preserve"> for plaintiff</w:t>
      </w:r>
      <w:r>
        <w:rPr>
          <w:rFonts w:ascii="Arial" w:hAnsi="Arial" w:cs="Arial"/>
          <w:bCs/>
        </w:rPr>
        <w:t>)</w:t>
      </w:r>
    </w:p>
    <w:p w14:paraId="45D2755A" w14:textId="783FD11F" w:rsidR="0093764A" w:rsidRDefault="00F602BE" w:rsidP="00281C2A">
      <w:pPr>
        <w:rPr>
          <w:rFonts w:ascii="Arial" w:hAnsi="Arial" w:cs="Arial"/>
          <w:bCs/>
        </w:rPr>
      </w:pPr>
      <w:r w:rsidRPr="00F602BE">
        <w:rPr>
          <w:rFonts w:ascii="Arial" w:hAnsi="Arial" w:cs="Arial"/>
          <w:bCs/>
          <w:i/>
          <w:iCs/>
        </w:rPr>
        <w:t xml:space="preserve">New </w:t>
      </w:r>
      <w:r w:rsidR="00C77D34">
        <w:rPr>
          <w:rFonts w:ascii="Arial" w:hAnsi="Arial" w:cs="Arial"/>
          <w:bCs/>
          <w:i/>
          <w:iCs/>
        </w:rPr>
        <w:t>L</w:t>
      </w:r>
      <w:r w:rsidRPr="00F602BE">
        <w:rPr>
          <w:rFonts w:ascii="Arial" w:hAnsi="Arial" w:cs="Arial"/>
          <w:bCs/>
          <w:i/>
          <w:iCs/>
        </w:rPr>
        <w:t xml:space="preserve">ife International Inc v Seneviratne and </w:t>
      </w:r>
      <w:proofErr w:type="spellStart"/>
      <w:r w:rsidRPr="00F602BE">
        <w:rPr>
          <w:rFonts w:ascii="Arial" w:hAnsi="Arial" w:cs="Arial"/>
          <w:bCs/>
          <w:i/>
          <w:iCs/>
        </w:rPr>
        <w:t>ors</w:t>
      </w:r>
      <w:proofErr w:type="spellEnd"/>
      <w:r>
        <w:rPr>
          <w:rFonts w:ascii="Arial" w:hAnsi="Arial" w:cs="Arial"/>
          <w:bCs/>
        </w:rPr>
        <w:t xml:space="preserve"> (2018-2023, commercial dispute, Federal Court of Australia</w:t>
      </w:r>
      <w:r w:rsidR="00C77D34">
        <w:rPr>
          <w:rFonts w:ascii="Arial" w:hAnsi="Arial" w:cs="Arial"/>
          <w:bCs/>
        </w:rPr>
        <w:t xml:space="preserve">, </w:t>
      </w:r>
      <w:r w:rsidR="00A11A82">
        <w:rPr>
          <w:rFonts w:ascii="Arial" w:hAnsi="Arial" w:cs="Arial"/>
          <w:bCs/>
        </w:rPr>
        <w:t>solicitor</w:t>
      </w:r>
      <w:r w:rsidR="00C77D34">
        <w:rPr>
          <w:rFonts w:ascii="Arial" w:hAnsi="Arial" w:cs="Arial"/>
          <w:bCs/>
        </w:rPr>
        <w:t xml:space="preserve"> for </w:t>
      </w:r>
      <w:r w:rsidR="008A2A75">
        <w:rPr>
          <w:rFonts w:ascii="Arial" w:hAnsi="Arial" w:cs="Arial"/>
          <w:bCs/>
        </w:rPr>
        <w:t>applicant</w:t>
      </w:r>
      <w:r w:rsidR="00C77D34">
        <w:rPr>
          <w:rFonts w:ascii="Arial" w:hAnsi="Arial" w:cs="Arial"/>
          <w:bCs/>
        </w:rPr>
        <w:t xml:space="preserve"> (settled)</w:t>
      </w:r>
      <w:r>
        <w:rPr>
          <w:rFonts w:ascii="Arial" w:hAnsi="Arial" w:cs="Arial"/>
          <w:bCs/>
        </w:rPr>
        <w:t xml:space="preserve">) </w:t>
      </w:r>
    </w:p>
    <w:p w14:paraId="0B98B834" w14:textId="77777777" w:rsidR="002A2588" w:rsidRDefault="002A2588" w:rsidP="002A2588">
      <w:pPr>
        <w:rPr>
          <w:rFonts w:ascii="Arial" w:hAnsi="Arial" w:cs="Arial"/>
          <w:bCs/>
          <w:i/>
          <w:iCs/>
        </w:rPr>
      </w:pPr>
      <w:r w:rsidRPr="00F602BE">
        <w:rPr>
          <w:rFonts w:ascii="Arial" w:hAnsi="Arial" w:cs="Arial"/>
          <w:bCs/>
          <w:i/>
          <w:iCs/>
        </w:rPr>
        <w:t>Star Combo Australia Pty Ltd v</w:t>
      </w:r>
      <w:r>
        <w:rPr>
          <w:rFonts w:ascii="Arial" w:hAnsi="Arial" w:cs="Arial"/>
          <w:bCs/>
          <w:i/>
          <w:iCs/>
        </w:rPr>
        <w:t xml:space="preserve"> </w:t>
      </w:r>
      <w:proofErr w:type="spellStart"/>
      <w:r>
        <w:rPr>
          <w:rFonts w:ascii="Arial" w:hAnsi="Arial" w:cs="Arial"/>
          <w:bCs/>
          <w:i/>
          <w:iCs/>
        </w:rPr>
        <w:t>Medlab</w:t>
      </w:r>
      <w:proofErr w:type="spellEnd"/>
      <w:r>
        <w:rPr>
          <w:rFonts w:ascii="Arial" w:hAnsi="Arial" w:cs="Arial"/>
          <w:bCs/>
          <w:i/>
          <w:iCs/>
        </w:rPr>
        <w:t xml:space="preserve"> Pty Ltd </w:t>
      </w:r>
      <w:r>
        <w:rPr>
          <w:rFonts w:ascii="Arial" w:hAnsi="Arial" w:cs="Arial"/>
          <w:bCs/>
        </w:rPr>
        <w:t>(2023, District Court of NSW, commercial dispute, solicitor for plaintiff / cross-defendant (settled))</w:t>
      </w:r>
      <w:r>
        <w:rPr>
          <w:rFonts w:ascii="Arial" w:hAnsi="Arial" w:cs="Arial"/>
          <w:bCs/>
          <w:i/>
          <w:iCs/>
        </w:rPr>
        <w:t xml:space="preserve"> </w:t>
      </w:r>
    </w:p>
    <w:p w14:paraId="06EDD48C" w14:textId="7A47F427" w:rsidR="00121369" w:rsidRDefault="00121369" w:rsidP="00281C2A">
      <w:pPr>
        <w:rPr>
          <w:rFonts w:ascii="Arial" w:hAnsi="Arial" w:cs="Arial"/>
          <w:bCs/>
        </w:rPr>
      </w:pPr>
      <w:r>
        <w:rPr>
          <w:rFonts w:ascii="Arial" w:hAnsi="Arial" w:cs="Arial"/>
          <w:bCs/>
          <w:i/>
          <w:iCs/>
        </w:rPr>
        <w:t xml:space="preserve">Khattar v Hills </w:t>
      </w:r>
      <w:proofErr w:type="spellStart"/>
      <w:r>
        <w:rPr>
          <w:rFonts w:ascii="Arial" w:hAnsi="Arial" w:cs="Arial"/>
          <w:bCs/>
          <w:i/>
          <w:iCs/>
        </w:rPr>
        <w:t>Shoppingtown</w:t>
      </w:r>
      <w:proofErr w:type="spellEnd"/>
      <w:r>
        <w:rPr>
          <w:rFonts w:ascii="Arial" w:hAnsi="Arial" w:cs="Arial"/>
          <w:bCs/>
          <w:i/>
          <w:iCs/>
        </w:rPr>
        <w:t xml:space="preserve"> Pty Ltd</w:t>
      </w:r>
      <w:r>
        <w:rPr>
          <w:rFonts w:ascii="Arial" w:hAnsi="Arial" w:cs="Arial"/>
          <w:bCs/>
        </w:rPr>
        <w:t xml:space="preserve"> (2020, Supreme Court of </w:t>
      </w:r>
      <w:r w:rsidR="00030C3A">
        <w:rPr>
          <w:rFonts w:ascii="Arial" w:hAnsi="Arial" w:cs="Arial"/>
          <w:bCs/>
        </w:rPr>
        <w:t xml:space="preserve">NSW </w:t>
      </w:r>
      <w:r>
        <w:rPr>
          <w:rFonts w:ascii="Arial" w:hAnsi="Arial" w:cs="Arial"/>
          <w:bCs/>
        </w:rPr>
        <w:t xml:space="preserve">proceeding involving </w:t>
      </w:r>
      <w:r w:rsidR="00F602BE">
        <w:rPr>
          <w:rFonts w:ascii="Arial" w:hAnsi="Arial" w:cs="Arial"/>
          <w:bCs/>
        </w:rPr>
        <w:t xml:space="preserve">property dispute and </w:t>
      </w:r>
      <w:r>
        <w:rPr>
          <w:rFonts w:ascii="Arial" w:hAnsi="Arial" w:cs="Arial"/>
          <w:bCs/>
        </w:rPr>
        <w:t>allegations of breach of settlement deed</w:t>
      </w:r>
      <w:r w:rsidR="00F602BE">
        <w:rPr>
          <w:rFonts w:ascii="Arial" w:hAnsi="Arial" w:cs="Arial"/>
          <w:bCs/>
        </w:rPr>
        <w:t xml:space="preserve"> in respect of commercial shopping centre and residential apartments</w:t>
      </w:r>
      <w:r>
        <w:rPr>
          <w:rFonts w:ascii="Arial" w:hAnsi="Arial" w:cs="Arial"/>
          <w:bCs/>
        </w:rPr>
        <w:t>)</w:t>
      </w:r>
    </w:p>
    <w:p w14:paraId="5A309EA9" w14:textId="56C69720" w:rsidR="00121369" w:rsidRDefault="00121369" w:rsidP="00281C2A">
      <w:pPr>
        <w:rPr>
          <w:rFonts w:ascii="Arial" w:hAnsi="Arial" w:cs="Arial"/>
          <w:bCs/>
        </w:rPr>
      </w:pPr>
      <w:r>
        <w:rPr>
          <w:rFonts w:ascii="Arial" w:hAnsi="Arial" w:cs="Arial"/>
          <w:bCs/>
          <w:i/>
          <w:iCs/>
        </w:rPr>
        <w:t xml:space="preserve">Colas Australia Group Pty Ltd v </w:t>
      </w:r>
      <w:r w:rsidR="00030C3A">
        <w:rPr>
          <w:rFonts w:ascii="Arial" w:hAnsi="Arial" w:cs="Arial"/>
          <w:bCs/>
          <w:i/>
          <w:iCs/>
        </w:rPr>
        <w:t xml:space="preserve">Roy </w:t>
      </w:r>
      <w:r>
        <w:rPr>
          <w:rFonts w:ascii="Arial" w:hAnsi="Arial" w:cs="Arial"/>
          <w:bCs/>
          <w:i/>
          <w:iCs/>
        </w:rPr>
        <w:t xml:space="preserve">and </w:t>
      </w:r>
      <w:proofErr w:type="spellStart"/>
      <w:r>
        <w:rPr>
          <w:rFonts w:ascii="Arial" w:hAnsi="Arial" w:cs="Arial"/>
          <w:bCs/>
          <w:i/>
          <w:iCs/>
        </w:rPr>
        <w:t>ors</w:t>
      </w:r>
      <w:proofErr w:type="spellEnd"/>
      <w:r>
        <w:rPr>
          <w:rFonts w:ascii="Arial" w:hAnsi="Arial" w:cs="Arial"/>
          <w:bCs/>
          <w:i/>
          <w:iCs/>
        </w:rPr>
        <w:t xml:space="preserve"> </w:t>
      </w:r>
      <w:r>
        <w:rPr>
          <w:rFonts w:ascii="Arial" w:hAnsi="Arial" w:cs="Arial"/>
          <w:bCs/>
        </w:rPr>
        <w:t xml:space="preserve">(2018, </w:t>
      </w:r>
      <w:r w:rsidR="00F602BE">
        <w:rPr>
          <w:rFonts w:ascii="Arial" w:hAnsi="Arial" w:cs="Arial"/>
          <w:bCs/>
        </w:rPr>
        <w:t xml:space="preserve">claims against former employees and officers, </w:t>
      </w:r>
      <w:r>
        <w:rPr>
          <w:rFonts w:ascii="Arial" w:hAnsi="Arial" w:cs="Arial"/>
          <w:bCs/>
        </w:rPr>
        <w:t xml:space="preserve">Supreme Court of </w:t>
      </w:r>
      <w:r w:rsidR="00030C3A">
        <w:rPr>
          <w:rFonts w:ascii="Arial" w:hAnsi="Arial" w:cs="Arial"/>
          <w:bCs/>
        </w:rPr>
        <w:t>NSW</w:t>
      </w:r>
      <w:r w:rsidR="00C77D34">
        <w:rPr>
          <w:rFonts w:ascii="Arial" w:hAnsi="Arial" w:cs="Arial"/>
          <w:bCs/>
        </w:rPr>
        <w:t>, acting for plaintiff (settled)</w:t>
      </w:r>
      <w:r>
        <w:rPr>
          <w:rFonts w:ascii="Arial" w:hAnsi="Arial" w:cs="Arial"/>
          <w:bCs/>
        </w:rPr>
        <w:t>)</w:t>
      </w:r>
    </w:p>
    <w:p w14:paraId="6F6B3859" w14:textId="13496BAF" w:rsidR="00030C3A" w:rsidRPr="00030C3A" w:rsidRDefault="00121369" w:rsidP="00281C2A">
      <w:pPr>
        <w:rPr>
          <w:rFonts w:ascii="Arial" w:hAnsi="Arial" w:cs="Arial"/>
          <w:bCs/>
        </w:rPr>
      </w:pPr>
      <w:r>
        <w:rPr>
          <w:rFonts w:ascii="Arial" w:hAnsi="Arial" w:cs="Arial"/>
          <w:bCs/>
          <w:i/>
          <w:iCs/>
        </w:rPr>
        <w:t xml:space="preserve">Baiada Poultry Pty Ltd </w:t>
      </w:r>
      <w:r w:rsidR="00C77D34">
        <w:rPr>
          <w:rFonts w:ascii="Arial" w:hAnsi="Arial" w:cs="Arial"/>
          <w:bCs/>
          <w:i/>
          <w:iCs/>
        </w:rPr>
        <w:t xml:space="preserve">and </w:t>
      </w:r>
      <w:proofErr w:type="spellStart"/>
      <w:r w:rsidR="00C77D34">
        <w:rPr>
          <w:rFonts w:ascii="Arial" w:hAnsi="Arial" w:cs="Arial"/>
          <w:bCs/>
          <w:i/>
          <w:iCs/>
        </w:rPr>
        <w:t>anor</w:t>
      </w:r>
      <w:proofErr w:type="spellEnd"/>
      <w:r w:rsidR="00C77D34">
        <w:rPr>
          <w:rFonts w:ascii="Arial" w:hAnsi="Arial" w:cs="Arial"/>
          <w:bCs/>
          <w:i/>
          <w:iCs/>
        </w:rPr>
        <w:t xml:space="preserve"> </w:t>
      </w:r>
      <w:r>
        <w:rPr>
          <w:rFonts w:ascii="Arial" w:hAnsi="Arial" w:cs="Arial"/>
          <w:bCs/>
          <w:i/>
          <w:iCs/>
        </w:rPr>
        <w:t xml:space="preserve">v Ridley Agriproducts </w:t>
      </w:r>
      <w:r>
        <w:rPr>
          <w:rFonts w:ascii="Arial" w:hAnsi="Arial" w:cs="Arial"/>
          <w:bCs/>
        </w:rPr>
        <w:t>(2018, Federal Court of Australia proceedings involving allegations of breach of contract and misleading or deceptive conduct in trade or commerce</w:t>
      </w:r>
      <w:r w:rsidR="00C77D34">
        <w:rPr>
          <w:rFonts w:ascii="Arial" w:hAnsi="Arial" w:cs="Arial"/>
          <w:bCs/>
        </w:rPr>
        <w:t>, acting for applicants (settled)</w:t>
      </w:r>
      <w:r>
        <w:rPr>
          <w:rFonts w:ascii="Arial" w:hAnsi="Arial" w:cs="Arial"/>
          <w:bCs/>
        </w:rPr>
        <w:t>)</w:t>
      </w:r>
    </w:p>
    <w:p w14:paraId="19507FE7" w14:textId="6F4F4602" w:rsidR="00121369" w:rsidRDefault="00121369" w:rsidP="00281C2A">
      <w:pPr>
        <w:rPr>
          <w:rFonts w:ascii="Arial" w:hAnsi="Arial" w:cs="Arial"/>
          <w:bCs/>
        </w:rPr>
      </w:pPr>
      <w:r>
        <w:rPr>
          <w:rFonts w:ascii="Arial" w:hAnsi="Arial" w:cs="Arial"/>
          <w:bCs/>
          <w:i/>
          <w:iCs/>
        </w:rPr>
        <w:t>Ethan</w:t>
      </w:r>
      <w:r w:rsidR="00030C3A">
        <w:rPr>
          <w:rFonts w:ascii="Arial" w:hAnsi="Arial" w:cs="Arial"/>
          <w:bCs/>
          <w:i/>
          <w:iCs/>
        </w:rPr>
        <w:t xml:space="preserve"> Group Pty Ltd v MG Logistics Pty Ltd </w:t>
      </w:r>
      <w:r w:rsidR="00030C3A">
        <w:rPr>
          <w:rFonts w:ascii="Arial" w:hAnsi="Arial" w:cs="Arial"/>
          <w:bCs/>
        </w:rPr>
        <w:t>(2017, Supreme Court of NSW</w:t>
      </w:r>
      <w:r w:rsidR="00F602BE">
        <w:rPr>
          <w:rFonts w:ascii="Arial" w:hAnsi="Arial" w:cs="Arial"/>
          <w:bCs/>
        </w:rPr>
        <w:t>, commercial dispute, acting for plaintiff</w:t>
      </w:r>
      <w:r w:rsidR="00C77D34">
        <w:rPr>
          <w:rFonts w:ascii="Arial" w:hAnsi="Arial" w:cs="Arial"/>
          <w:bCs/>
        </w:rPr>
        <w:t xml:space="preserve"> (settled)</w:t>
      </w:r>
      <w:r w:rsidR="00030C3A">
        <w:rPr>
          <w:rFonts w:ascii="Arial" w:hAnsi="Arial" w:cs="Arial"/>
          <w:bCs/>
        </w:rPr>
        <w:t>)</w:t>
      </w:r>
    </w:p>
    <w:p w14:paraId="3643B3CB" w14:textId="0DB28F62" w:rsidR="00082701" w:rsidRDefault="00082701" w:rsidP="00281C2A">
      <w:pPr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  <w:i/>
          <w:iCs/>
        </w:rPr>
        <w:t>Geagea</w:t>
      </w:r>
      <w:proofErr w:type="spellEnd"/>
      <w:r>
        <w:rPr>
          <w:rFonts w:ascii="Arial" w:hAnsi="Arial" w:cs="Arial"/>
          <w:bCs/>
          <w:i/>
          <w:iCs/>
        </w:rPr>
        <w:t xml:space="preserve"> Family Custodians Trois Pty Ltd v Currans Automotives Pty Ltd (trading as Currans Accident Repair Centre) (as trustee) </w:t>
      </w:r>
      <w:r>
        <w:rPr>
          <w:rFonts w:ascii="Arial" w:hAnsi="Arial" w:cs="Arial"/>
          <w:bCs/>
        </w:rPr>
        <w:t>(2020, District Court of NSW proceeding, allegation of wrongful detention and conversion of motor vehicle, solicitor for plaintiff (settled))</w:t>
      </w:r>
    </w:p>
    <w:p w14:paraId="451CD63E" w14:textId="1FC637E3" w:rsidR="0093764A" w:rsidRDefault="0093764A" w:rsidP="00281C2A">
      <w:pPr>
        <w:rPr>
          <w:rFonts w:ascii="Arial" w:hAnsi="Arial" w:cs="Arial"/>
          <w:bCs/>
        </w:rPr>
      </w:pPr>
      <w:r w:rsidRPr="0093764A">
        <w:rPr>
          <w:rFonts w:ascii="Arial" w:hAnsi="Arial" w:cs="Arial"/>
          <w:bCs/>
          <w:i/>
          <w:iCs/>
        </w:rPr>
        <w:t xml:space="preserve">Dowling v </w:t>
      </w:r>
      <w:proofErr w:type="spellStart"/>
      <w:r w:rsidRPr="0093764A">
        <w:rPr>
          <w:rFonts w:ascii="Arial" w:hAnsi="Arial" w:cs="Arial"/>
          <w:bCs/>
          <w:i/>
          <w:iCs/>
        </w:rPr>
        <w:t>Ultraceuticals Pty Ltd; Ultraceuticals</w:t>
      </w:r>
      <w:proofErr w:type="spellEnd"/>
      <w:r w:rsidRPr="0093764A">
        <w:rPr>
          <w:rFonts w:ascii="Arial" w:hAnsi="Arial" w:cs="Arial"/>
          <w:bCs/>
          <w:i/>
          <w:iCs/>
        </w:rPr>
        <w:t xml:space="preserve"> Pty Ltd v Dowling </w:t>
      </w:r>
      <w:r>
        <w:rPr>
          <w:rFonts w:ascii="Arial" w:hAnsi="Arial" w:cs="Arial"/>
          <w:bCs/>
        </w:rPr>
        <w:t>(2016, Supreme Court of NSW, commercial dispute, acting for defendant / cross-claimant</w:t>
      </w:r>
      <w:r w:rsidR="00C77D34">
        <w:rPr>
          <w:rFonts w:ascii="Arial" w:hAnsi="Arial" w:cs="Arial"/>
          <w:bCs/>
        </w:rPr>
        <w:t>, (settled)</w:t>
      </w:r>
      <w:r>
        <w:rPr>
          <w:rFonts w:ascii="Arial" w:hAnsi="Arial" w:cs="Arial"/>
          <w:bCs/>
        </w:rPr>
        <w:t>)</w:t>
      </w:r>
    </w:p>
    <w:p w14:paraId="430BC473" w14:textId="1481C507" w:rsidR="00030C3A" w:rsidRPr="00030C3A" w:rsidRDefault="00030C3A" w:rsidP="00281C2A">
      <w:pPr>
        <w:rPr>
          <w:rFonts w:ascii="Arial" w:hAnsi="Arial" w:cs="Arial"/>
          <w:bCs/>
        </w:rPr>
      </w:pPr>
      <w:r>
        <w:rPr>
          <w:rFonts w:ascii="Arial" w:hAnsi="Arial" w:cs="Arial"/>
          <w:bCs/>
          <w:i/>
          <w:iCs/>
        </w:rPr>
        <w:t xml:space="preserve">ACCC v Cornerstone Investment Aust Pty Ltd </w:t>
      </w:r>
      <w:r>
        <w:rPr>
          <w:rFonts w:ascii="Arial" w:hAnsi="Arial" w:cs="Arial"/>
          <w:bCs/>
        </w:rPr>
        <w:t>(2015, Federal Court of Australia</w:t>
      </w:r>
      <w:r w:rsidR="00F602BE">
        <w:rPr>
          <w:rFonts w:ascii="Arial" w:hAnsi="Arial" w:cs="Arial"/>
          <w:bCs/>
        </w:rPr>
        <w:t>, pecuniary penalty proceeding</w:t>
      </w:r>
      <w:r>
        <w:rPr>
          <w:rFonts w:ascii="Arial" w:hAnsi="Arial" w:cs="Arial"/>
          <w:bCs/>
        </w:rPr>
        <w:t>)</w:t>
      </w:r>
    </w:p>
    <w:p w14:paraId="14010D48" w14:textId="77777777" w:rsidR="00121369" w:rsidRPr="00121369" w:rsidRDefault="00121369" w:rsidP="00281C2A">
      <w:pPr>
        <w:rPr>
          <w:rFonts w:ascii="Arial" w:hAnsi="Arial" w:cs="Arial"/>
          <w:bCs/>
          <w:i/>
          <w:iCs/>
        </w:rPr>
      </w:pPr>
    </w:p>
    <w:p w14:paraId="4DB2DA09" w14:textId="77777777" w:rsidR="009A69E8" w:rsidRDefault="009A69E8" w:rsidP="00475364">
      <w:pPr>
        <w:jc w:val="center"/>
        <w:rPr>
          <w:rFonts w:ascii="Arial" w:hAnsi="Arial" w:cs="Arial"/>
          <w:b/>
        </w:rPr>
      </w:pPr>
    </w:p>
    <w:p w14:paraId="4298A268" w14:textId="77777777" w:rsidR="00A11A82" w:rsidRDefault="00A11A8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B854870" w14:textId="28F61567" w:rsidR="00562047" w:rsidRPr="00475364" w:rsidRDefault="00562047" w:rsidP="00562047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PROFESSIONAL </w:t>
      </w:r>
      <w:r w:rsidRPr="00475364">
        <w:rPr>
          <w:rFonts w:ascii="Arial" w:hAnsi="Arial" w:cs="Arial"/>
          <w:b/>
        </w:rPr>
        <w:t>EXPERIENCE</w:t>
      </w:r>
      <w:r w:rsidR="00A62DB7">
        <w:rPr>
          <w:rFonts w:ascii="Arial" w:hAnsi="Arial" w:cs="Arial"/>
          <w:b/>
        </w:rPr>
        <w:t xml:space="preserve"> PRIOR TO BAR</w:t>
      </w:r>
    </w:p>
    <w:p w14:paraId="4299676B" w14:textId="77777777" w:rsidR="00562047" w:rsidRDefault="00562047" w:rsidP="00562047">
      <w:pPr>
        <w:spacing w:after="0"/>
        <w:rPr>
          <w:rFonts w:ascii="Arial" w:hAnsi="Arial" w:cs="Arial"/>
          <w:b/>
        </w:rPr>
      </w:pPr>
    </w:p>
    <w:p w14:paraId="12213AC2" w14:textId="11B9594C" w:rsidR="00562047" w:rsidRPr="00F05D2E" w:rsidRDefault="00562047" w:rsidP="00562047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Principal</w:t>
      </w:r>
      <w:r w:rsidR="00A62DB7">
        <w:rPr>
          <w:rFonts w:ascii="Arial" w:hAnsi="Arial" w:cs="Arial"/>
          <w:b/>
        </w:rPr>
        <w:t>, J Stephens &amp; Associates</w:t>
      </w:r>
      <w:r w:rsidR="00A62DB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</w:t>
      </w:r>
      <w:r w:rsidR="00A62DB7">
        <w:rPr>
          <w:rFonts w:ascii="Arial" w:hAnsi="Arial" w:cs="Arial"/>
          <w:b/>
        </w:rPr>
        <w:tab/>
      </w:r>
      <w:r w:rsidR="00D01DCD">
        <w:rPr>
          <w:rFonts w:ascii="Arial" w:hAnsi="Arial" w:cs="Arial"/>
          <w:bCs/>
        </w:rPr>
        <w:tab/>
      </w:r>
      <w:r w:rsidR="00D01DCD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Dec 2020</w:t>
      </w:r>
      <w:r w:rsidR="00A62DB7">
        <w:rPr>
          <w:rFonts w:ascii="Arial" w:hAnsi="Arial" w:cs="Arial"/>
          <w:bCs/>
        </w:rPr>
        <w:t>-</w:t>
      </w:r>
      <w:r w:rsidR="00D01DCD">
        <w:rPr>
          <w:rFonts w:ascii="Arial" w:hAnsi="Arial" w:cs="Arial"/>
          <w:bCs/>
        </w:rPr>
        <w:t>2025</w:t>
      </w:r>
    </w:p>
    <w:p w14:paraId="358D486F" w14:textId="77777777" w:rsidR="00562047" w:rsidRDefault="00562047" w:rsidP="00562047">
      <w:pPr>
        <w:spacing w:after="0"/>
        <w:rPr>
          <w:rFonts w:ascii="Arial" w:hAnsi="Arial" w:cs="Arial"/>
          <w:b/>
        </w:rPr>
      </w:pPr>
    </w:p>
    <w:p w14:paraId="0820ACDC" w14:textId="7F36391B" w:rsidR="00562047" w:rsidRDefault="00562047" w:rsidP="00562047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Principal</w:t>
      </w:r>
      <w:r w:rsidR="00D01DCD">
        <w:rPr>
          <w:rFonts w:ascii="Arial" w:hAnsi="Arial" w:cs="Arial"/>
          <w:b/>
        </w:rPr>
        <w:t xml:space="preserve">, </w:t>
      </w:r>
      <w:proofErr w:type="spellStart"/>
      <w:r w:rsidR="00D01DCD">
        <w:rPr>
          <w:rFonts w:ascii="Arial" w:hAnsi="Arial" w:cs="Arial"/>
          <w:b/>
        </w:rPr>
        <w:t>Automic</w:t>
      </w:r>
      <w:proofErr w:type="spellEnd"/>
      <w:r w:rsidR="00D01DCD">
        <w:rPr>
          <w:rFonts w:ascii="Arial" w:hAnsi="Arial" w:cs="Arial"/>
          <w:b/>
        </w:rPr>
        <w:t xml:space="preserve"> Legal</w:t>
      </w:r>
      <w:r>
        <w:rPr>
          <w:rFonts w:ascii="Arial" w:hAnsi="Arial" w:cs="Arial"/>
          <w:bCs/>
        </w:rPr>
        <w:t xml:space="preserve"> </w:t>
      </w:r>
      <w:r w:rsidR="00D01DCD">
        <w:rPr>
          <w:rFonts w:ascii="Arial" w:hAnsi="Arial" w:cs="Arial"/>
          <w:bCs/>
        </w:rPr>
        <w:tab/>
      </w:r>
      <w:r w:rsidR="00D01DCD">
        <w:rPr>
          <w:rFonts w:ascii="Arial" w:hAnsi="Arial" w:cs="Arial"/>
          <w:bCs/>
        </w:rPr>
        <w:tab/>
      </w:r>
      <w:r w:rsidR="00D01DCD">
        <w:rPr>
          <w:rFonts w:ascii="Arial" w:hAnsi="Arial" w:cs="Arial"/>
          <w:bCs/>
        </w:rPr>
        <w:tab/>
      </w:r>
      <w:r w:rsidR="00D01DCD">
        <w:rPr>
          <w:rFonts w:ascii="Arial" w:hAnsi="Arial" w:cs="Arial"/>
          <w:bCs/>
        </w:rPr>
        <w:tab/>
      </w:r>
      <w:r w:rsidR="00D01DCD">
        <w:rPr>
          <w:rFonts w:ascii="Arial" w:hAnsi="Arial" w:cs="Arial"/>
          <w:bCs/>
        </w:rPr>
        <w:tab/>
      </w:r>
      <w:r w:rsidR="00D01DCD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Sep 2019 – Dec 2020 </w:t>
      </w:r>
    </w:p>
    <w:p w14:paraId="15E66F2C" w14:textId="77777777" w:rsidR="00562047" w:rsidRDefault="00562047" w:rsidP="00562047">
      <w:pPr>
        <w:spacing w:after="0"/>
        <w:rPr>
          <w:rFonts w:ascii="Arial" w:hAnsi="Arial" w:cs="Arial"/>
          <w:bCs/>
        </w:rPr>
      </w:pPr>
    </w:p>
    <w:p w14:paraId="444397F1" w14:textId="705E7DD3" w:rsidR="00562047" w:rsidRDefault="00562047" w:rsidP="00562047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Senior Associate</w:t>
      </w:r>
      <w:r w:rsidR="0007715D">
        <w:rPr>
          <w:rFonts w:ascii="Arial" w:hAnsi="Arial" w:cs="Arial"/>
          <w:b/>
        </w:rPr>
        <w:t xml:space="preserve">, </w:t>
      </w:r>
      <w:proofErr w:type="spellStart"/>
      <w:r w:rsidR="0007715D">
        <w:rPr>
          <w:rFonts w:ascii="Arial" w:hAnsi="Arial" w:cs="Arial"/>
          <w:b/>
        </w:rPr>
        <w:t>Whittens</w:t>
      </w:r>
      <w:proofErr w:type="spellEnd"/>
      <w:r w:rsidR="0007715D">
        <w:rPr>
          <w:rFonts w:ascii="Arial" w:hAnsi="Arial" w:cs="Arial"/>
          <w:b/>
        </w:rPr>
        <w:t xml:space="preserve"> &amp; McKeough</w:t>
      </w:r>
      <w:r w:rsidR="00DC1198">
        <w:rPr>
          <w:rFonts w:ascii="Arial" w:hAnsi="Arial" w:cs="Arial"/>
          <w:b/>
        </w:rPr>
        <w:t xml:space="preserve"> / </w:t>
      </w:r>
      <w:proofErr w:type="spellStart"/>
      <w:r w:rsidR="00DC1198">
        <w:rPr>
          <w:rFonts w:ascii="Arial" w:hAnsi="Arial" w:cs="Arial"/>
          <w:b/>
        </w:rPr>
        <w:t>Automic</w:t>
      </w:r>
      <w:proofErr w:type="spellEnd"/>
      <w:r w:rsidR="00DC1198">
        <w:rPr>
          <w:rFonts w:ascii="Arial" w:hAnsi="Arial" w:cs="Arial"/>
          <w:b/>
        </w:rPr>
        <w:t xml:space="preserve"> Legal</w:t>
      </w:r>
      <w:r w:rsidR="0007715D"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2017-2019</w:t>
      </w:r>
    </w:p>
    <w:p w14:paraId="69051908" w14:textId="77777777" w:rsidR="00562047" w:rsidRDefault="00562047" w:rsidP="00562047">
      <w:pPr>
        <w:spacing w:after="0"/>
        <w:rPr>
          <w:rFonts w:ascii="Arial" w:hAnsi="Arial" w:cs="Arial"/>
          <w:bCs/>
        </w:rPr>
      </w:pPr>
    </w:p>
    <w:p w14:paraId="039E4245" w14:textId="6A6500F8" w:rsidR="00562047" w:rsidRPr="00F05D2E" w:rsidRDefault="00562047" w:rsidP="00562047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Solicitor</w:t>
      </w:r>
      <w:r w:rsidR="0007715D">
        <w:rPr>
          <w:rFonts w:ascii="Arial" w:hAnsi="Arial" w:cs="Arial"/>
          <w:b/>
        </w:rPr>
        <w:t xml:space="preserve">, </w:t>
      </w:r>
      <w:proofErr w:type="spellStart"/>
      <w:r w:rsidR="0007715D">
        <w:rPr>
          <w:rFonts w:ascii="Arial" w:hAnsi="Arial" w:cs="Arial"/>
          <w:b/>
        </w:rPr>
        <w:t>Whittens</w:t>
      </w:r>
      <w:proofErr w:type="spellEnd"/>
      <w:r w:rsidR="0007715D">
        <w:rPr>
          <w:rFonts w:ascii="Arial" w:hAnsi="Arial" w:cs="Arial"/>
          <w:b/>
        </w:rPr>
        <w:t xml:space="preserve"> </w:t>
      </w:r>
      <w:r w:rsidR="00DC1198">
        <w:rPr>
          <w:rFonts w:ascii="Arial" w:hAnsi="Arial" w:cs="Arial"/>
          <w:b/>
        </w:rPr>
        <w:t>&amp; McKeough</w:t>
      </w:r>
      <w:r w:rsidR="00DC1198">
        <w:rPr>
          <w:rFonts w:ascii="Arial" w:hAnsi="Arial" w:cs="Arial"/>
          <w:bCs/>
        </w:rPr>
        <w:tab/>
      </w:r>
      <w:r w:rsidR="00DC1198">
        <w:rPr>
          <w:rFonts w:ascii="Arial" w:hAnsi="Arial" w:cs="Arial"/>
          <w:bCs/>
        </w:rPr>
        <w:tab/>
      </w:r>
      <w:r w:rsidR="00DC1198">
        <w:rPr>
          <w:rFonts w:ascii="Arial" w:hAnsi="Arial" w:cs="Arial"/>
          <w:bCs/>
        </w:rPr>
        <w:tab/>
      </w:r>
      <w:r w:rsidR="00DC1198">
        <w:rPr>
          <w:rFonts w:ascii="Arial" w:hAnsi="Arial" w:cs="Arial"/>
          <w:bCs/>
        </w:rPr>
        <w:tab/>
      </w:r>
      <w:r w:rsidR="00DC1198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2015-2017</w:t>
      </w:r>
    </w:p>
    <w:p w14:paraId="6960F5EE" w14:textId="77777777" w:rsidR="00562047" w:rsidRDefault="00562047" w:rsidP="00562047">
      <w:pPr>
        <w:spacing w:after="0"/>
        <w:rPr>
          <w:rFonts w:ascii="Arial" w:hAnsi="Arial" w:cs="Arial"/>
          <w:b/>
        </w:rPr>
      </w:pPr>
    </w:p>
    <w:p w14:paraId="4E6E1455" w14:textId="67522FA9" w:rsidR="00562047" w:rsidRDefault="00562047" w:rsidP="00562047">
      <w:pPr>
        <w:spacing w:after="0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/>
        </w:rPr>
        <w:t>Associate</w:t>
      </w:r>
      <w:r w:rsidR="00DC1198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 the</w:t>
      </w:r>
      <w:proofErr w:type="gramEnd"/>
      <w:r>
        <w:rPr>
          <w:rFonts w:ascii="Arial" w:hAnsi="Arial" w:cs="Arial"/>
          <w:b/>
        </w:rPr>
        <w:t xml:space="preserve"> Hon Jayne Jagot</w:t>
      </w:r>
      <w:r w:rsidR="00186DF7">
        <w:rPr>
          <w:rFonts w:ascii="Arial" w:hAnsi="Arial" w:cs="Arial"/>
          <w:bCs/>
        </w:rPr>
        <w:t>, Federal Court of Australia</w:t>
      </w:r>
      <w:r w:rsidR="00186DF7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2014 – Feb 2015</w:t>
      </w:r>
      <w:r>
        <w:rPr>
          <w:rFonts w:ascii="Arial" w:hAnsi="Arial" w:cs="Arial"/>
          <w:bCs/>
        </w:rPr>
        <w:br/>
      </w:r>
    </w:p>
    <w:p w14:paraId="700ED2C6" w14:textId="7830EA03" w:rsidR="00562047" w:rsidRDefault="00562047" w:rsidP="00562047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Solicitor</w:t>
      </w:r>
      <w:r w:rsidR="00186DF7">
        <w:rPr>
          <w:rFonts w:ascii="Arial" w:hAnsi="Arial" w:cs="Arial"/>
          <w:b/>
        </w:rPr>
        <w:t xml:space="preserve">, </w:t>
      </w:r>
      <w:proofErr w:type="spellStart"/>
      <w:r w:rsidR="00186DF7">
        <w:rPr>
          <w:rFonts w:ascii="Arial" w:hAnsi="Arial" w:cs="Arial"/>
          <w:b/>
        </w:rPr>
        <w:t>Whittens</w:t>
      </w:r>
      <w:proofErr w:type="spellEnd"/>
      <w:r w:rsidR="00186DF7">
        <w:rPr>
          <w:rFonts w:ascii="Arial" w:hAnsi="Arial" w:cs="Arial"/>
          <w:b/>
        </w:rPr>
        <w:t xml:space="preserve"> &amp; McKeough</w:t>
      </w:r>
      <w:r w:rsidR="00186DF7">
        <w:rPr>
          <w:rFonts w:ascii="Arial" w:hAnsi="Arial" w:cs="Arial"/>
          <w:b/>
        </w:rPr>
        <w:tab/>
      </w:r>
      <w:r w:rsidR="00186DF7">
        <w:rPr>
          <w:rFonts w:ascii="Arial" w:hAnsi="Arial" w:cs="Arial"/>
          <w:b/>
        </w:rPr>
        <w:tab/>
      </w:r>
      <w:r w:rsidR="00186DF7">
        <w:rPr>
          <w:rFonts w:ascii="Arial" w:hAnsi="Arial" w:cs="Arial"/>
          <w:b/>
        </w:rPr>
        <w:tab/>
      </w:r>
      <w:r w:rsidR="00186DF7">
        <w:rPr>
          <w:rFonts w:ascii="Arial" w:hAnsi="Arial" w:cs="Arial"/>
          <w:b/>
        </w:rPr>
        <w:tab/>
      </w:r>
      <w:r w:rsidR="00186DF7"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2013</w:t>
      </w:r>
    </w:p>
    <w:p w14:paraId="671846EE" w14:textId="77777777" w:rsidR="00562047" w:rsidRDefault="00562047" w:rsidP="00562047">
      <w:pPr>
        <w:spacing w:after="0"/>
        <w:rPr>
          <w:rFonts w:ascii="Arial" w:hAnsi="Arial" w:cs="Arial"/>
          <w:bCs/>
        </w:rPr>
      </w:pPr>
    </w:p>
    <w:p w14:paraId="79FC53D7" w14:textId="3117B6FA" w:rsidR="00562047" w:rsidRPr="00475364" w:rsidRDefault="00562047" w:rsidP="00562047">
      <w:pPr>
        <w:rPr>
          <w:rFonts w:ascii="Arial" w:hAnsi="Arial" w:cs="Arial"/>
        </w:rPr>
      </w:pPr>
      <w:r w:rsidRPr="00475364">
        <w:rPr>
          <w:rFonts w:ascii="Arial" w:hAnsi="Arial" w:cs="Arial"/>
          <w:b/>
        </w:rPr>
        <w:t>Research Assistant</w:t>
      </w:r>
      <w:r w:rsidR="000B37B5">
        <w:rPr>
          <w:rFonts w:ascii="Arial" w:hAnsi="Arial" w:cs="Arial"/>
          <w:b/>
        </w:rPr>
        <w:t>, University of New South Wales</w:t>
      </w:r>
      <w:r w:rsidRPr="00475364">
        <w:rPr>
          <w:rFonts w:ascii="Arial" w:hAnsi="Arial" w:cs="Arial"/>
          <w:b/>
        </w:rPr>
        <w:t xml:space="preserve"> </w:t>
      </w:r>
      <w:r w:rsidR="000B37B5">
        <w:rPr>
          <w:rFonts w:ascii="Arial" w:hAnsi="Arial" w:cs="Arial"/>
        </w:rPr>
        <w:tab/>
      </w:r>
      <w:r w:rsidR="000B37B5">
        <w:rPr>
          <w:rFonts w:ascii="Arial" w:hAnsi="Arial" w:cs="Arial"/>
        </w:rPr>
        <w:tab/>
      </w:r>
      <w:r w:rsidRPr="00475364">
        <w:rPr>
          <w:rFonts w:ascii="Arial" w:hAnsi="Arial" w:cs="Arial"/>
        </w:rPr>
        <w:t>201</w:t>
      </w:r>
      <w:r w:rsidR="003C4958">
        <w:rPr>
          <w:rFonts w:ascii="Arial" w:hAnsi="Arial" w:cs="Arial"/>
        </w:rPr>
        <w:t>0</w:t>
      </w:r>
      <w:r w:rsidRPr="00475364">
        <w:rPr>
          <w:rFonts w:ascii="Arial" w:hAnsi="Arial" w:cs="Arial"/>
        </w:rPr>
        <w:t>–</w:t>
      </w:r>
      <w:r>
        <w:rPr>
          <w:rFonts w:ascii="Arial" w:hAnsi="Arial" w:cs="Arial"/>
        </w:rPr>
        <w:t>2012</w:t>
      </w:r>
      <w:r w:rsidRPr="00475364">
        <w:rPr>
          <w:rFonts w:ascii="Arial" w:hAnsi="Arial" w:cs="Arial"/>
        </w:rPr>
        <w:br/>
        <w:t>Faculty of Law</w:t>
      </w:r>
      <w:r w:rsidR="003C4958">
        <w:rPr>
          <w:rFonts w:ascii="Arial" w:hAnsi="Arial" w:cs="Arial"/>
        </w:rPr>
        <w:t>, incl the Australian Prisons Project</w:t>
      </w:r>
    </w:p>
    <w:p w14:paraId="60294CA6" w14:textId="74FD8426" w:rsidR="00562047" w:rsidRPr="00475364" w:rsidRDefault="00562047" w:rsidP="00562047">
      <w:pPr>
        <w:rPr>
          <w:rFonts w:ascii="Arial" w:hAnsi="Arial" w:cs="Arial"/>
        </w:rPr>
      </w:pPr>
      <w:r w:rsidRPr="00475364">
        <w:rPr>
          <w:rFonts w:ascii="Arial" w:hAnsi="Arial" w:cs="Arial"/>
          <w:b/>
        </w:rPr>
        <w:t>Internship</w:t>
      </w:r>
      <w:r w:rsidR="00B15997">
        <w:rPr>
          <w:rFonts w:ascii="Arial" w:hAnsi="Arial" w:cs="Arial"/>
          <w:b/>
        </w:rPr>
        <w:t>, Administrative Appeals Tribunal</w:t>
      </w:r>
      <w:r w:rsidRPr="00475364">
        <w:rPr>
          <w:rFonts w:ascii="Arial" w:hAnsi="Arial" w:cs="Arial"/>
        </w:rPr>
        <w:t xml:space="preserve"> </w:t>
      </w:r>
      <w:r w:rsidR="00B15997">
        <w:rPr>
          <w:rFonts w:ascii="Arial" w:hAnsi="Arial" w:cs="Arial"/>
        </w:rPr>
        <w:tab/>
      </w:r>
      <w:r w:rsidR="00B15997">
        <w:rPr>
          <w:rFonts w:ascii="Arial" w:hAnsi="Arial" w:cs="Arial"/>
        </w:rPr>
        <w:tab/>
      </w:r>
      <w:r w:rsidR="00B15997">
        <w:rPr>
          <w:rFonts w:ascii="Arial" w:hAnsi="Arial" w:cs="Arial"/>
        </w:rPr>
        <w:tab/>
      </w:r>
      <w:r w:rsidRPr="00475364">
        <w:rPr>
          <w:rFonts w:ascii="Arial" w:hAnsi="Arial" w:cs="Arial"/>
        </w:rPr>
        <w:t>2011</w:t>
      </w:r>
      <w:r w:rsidRPr="00475364">
        <w:rPr>
          <w:rFonts w:ascii="Arial" w:hAnsi="Arial" w:cs="Arial"/>
        </w:rPr>
        <w:br/>
        <w:t>Sydney Registry</w:t>
      </w:r>
      <w:r>
        <w:rPr>
          <w:rFonts w:ascii="Arial" w:hAnsi="Arial" w:cs="Arial"/>
        </w:rPr>
        <w:t>, Chambers of Senior Member Britton</w:t>
      </w:r>
    </w:p>
    <w:p w14:paraId="4621B620" w14:textId="17AE25E6" w:rsidR="00562047" w:rsidRPr="00475364" w:rsidRDefault="00562047" w:rsidP="00562047">
      <w:pPr>
        <w:rPr>
          <w:rFonts w:ascii="Arial" w:hAnsi="Arial" w:cs="Arial"/>
        </w:rPr>
      </w:pPr>
      <w:r w:rsidRPr="00475364">
        <w:rPr>
          <w:rFonts w:ascii="Arial" w:hAnsi="Arial" w:cs="Arial"/>
          <w:b/>
        </w:rPr>
        <w:t>Research Assistant</w:t>
      </w:r>
      <w:r w:rsidR="003C4958">
        <w:rPr>
          <w:rFonts w:ascii="Arial" w:hAnsi="Arial" w:cs="Arial"/>
          <w:b/>
        </w:rPr>
        <w:t>, Australian National University</w:t>
      </w:r>
      <w:r w:rsidR="003C4958">
        <w:rPr>
          <w:rFonts w:ascii="Arial" w:hAnsi="Arial" w:cs="Arial"/>
        </w:rPr>
        <w:tab/>
      </w:r>
      <w:r w:rsidR="003C4958">
        <w:rPr>
          <w:rFonts w:ascii="Arial" w:hAnsi="Arial" w:cs="Arial"/>
        </w:rPr>
        <w:tab/>
      </w:r>
      <w:r w:rsidRPr="00475364">
        <w:rPr>
          <w:rFonts w:ascii="Arial" w:hAnsi="Arial" w:cs="Arial"/>
        </w:rPr>
        <w:t>2005–2010</w:t>
      </w:r>
      <w:r w:rsidRPr="00475364">
        <w:rPr>
          <w:rFonts w:ascii="Arial" w:hAnsi="Arial" w:cs="Arial"/>
        </w:rPr>
        <w:br/>
      </w:r>
    </w:p>
    <w:p w14:paraId="797E2F40" w14:textId="77777777" w:rsidR="00562047" w:rsidRDefault="00562047" w:rsidP="00DD405D">
      <w:pPr>
        <w:rPr>
          <w:rFonts w:ascii="Arial" w:hAnsi="Arial" w:cs="Arial"/>
        </w:rPr>
      </w:pPr>
    </w:p>
    <w:p w14:paraId="66C5C0E0" w14:textId="77777777" w:rsidR="00562047" w:rsidRDefault="00562047" w:rsidP="00DD405D">
      <w:pPr>
        <w:rPr>
          <w:rFonts w:ascii="Arial" w:hAnsi="Arial" w:cs="Arial"/>
        </w:rPr>
      </w:pPr>
    </w:p>
    <w:p w14:paraId="2FCBE690" w14:textId="2124B1CE" w:rsidR="00CD5FC5" w:rsidRPr="00475364" w:rsidRDefault="003C07C4" w:rsidP="003C07C4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ACADEMIC QUALIFICATION &amp; AWARDS</w:t>
      </w:r>
    </w:p>
    <w:p w14:paraId="3C58E5D3" w14:textId="77777777" w:rsidR="00CD5FC5" w:rsidRPr="00475364" w:rsidRDefault="00CD5FC5" w:rsidP="00CD5FC5">
      <w:pPr>
        <w:rPr>
          <w:rFonts w:ascii="Arial" w:hAnsi="Arial" w:cs="Arial"/>
        </w:rPr>
      </w:pPr>
      <w:r w:rsidRPr="00475364">
        <w:rPr>
          <w:rFonts w:ascii="Arial" w:hAnsi="Arial" w:cs="Arial"/>
          <w:b/>
        </w:rPr>
        <w:t>Juris Doctor</w:t>
      </w:r>
      <w:r w:rsidRPr="004753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(Hons, 1</w:t>
      </w:r>
      <w:r w:rsidRPr="00475364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class) </w:t>
      </w:r>
      <w:r w:rsidRPr="00475364">
        <w:rPr>
          <w:rFonts w:ascii="Arial" w:hAnsi="Arial" w:cs="Arial"/>
        </w:rPr>
        <w:t>– 2010-2012</w:t>
      </w:r>
      <w:r w:rsidRPr="00475364">
        <w:rPr>
          <w:rFonts w:ascii="Arial" w:hAnsi="Arial" w:cs="Arial"/>
        </w:rPr>
        <w:br/>
        <w:t>University of New South Wales</w:t>
      </w:r>
    </w:p>
    <w:p w14:paraId="39759C61" w14:textId="7EA26116" w:rsidR="00CD5FC5" w:rsidRPr="00475364" w:rsidRDefault="003C07C4" w:rsidP="00CD5FC5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Awards</w:t>
      </w:r>
      <w:r w:rsidR="00C55322">
        <w:rPr>
          <w:rFonts w:ascii="Arial" w:hAnsi="Arial" w:cs="Arial"/>
          <w:b/>
        </w:rPr>
        <w:t xml:space="preserve"> and </w:t>
      </w:r>
      <w:r w:rsidR="00684DD8">
        <w:rPr>
          <w:rFonts w:ascii="Arial" w:hAnsi="Arial" w:cs="Arial"/>
          <w:b/>
        </w:rPr>
        <w:t>advocacy experience</w:t>
      </w:r>
    </w:p>
    <w:p w14:paraId="6FFD0F13" w14:textId="77777777" w:rsidR="00CD5FC5" w:rsidRDefault="00CD5FC5" w:rsidP="00CD5FC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Deans’ list (2012, Statutory Interpretation)</w:t>
      </w:r>
    </w:p>
    <w:p w14:paraId="5A3843F0" w14:textId="77777777" w:rsidR="00CD5FC5" w:rsidRDefault="00CD5FC5" w:rsidP="00CD5FC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Deans’ list (2011, Legal History)</w:t>
      </w:r>
    </w:p>
    <w:p w14:paraId="3B932794" w14:textId="77777777" w:rsidR="00CD5FC5" w:rsidRDefault="00CD5FC5" w:rsidP="00CD5FC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World Human Rights Moot, University of Pretoria, Speaker (2012)</w:t>
      </w:r>
    </w:p>
    <w:p w14:paraId="176226FE" w14:textId="77777777" w:rsidR="00CD5FC5" w:rsidRPr="00475364" w:rsidRDefault="00CD5FC5" w:rsidP="00CD5FC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75364">
        <w:rPr>
          <w:rFonts w:ascii="Arial" w:hAnsi="Arial" w:cs="Arial"/>
        </w:rPr>
        <w:t>UNSW Beginners' Mooting, Champion and Best Speaker (2010)</w:t>
      </w:r>
    </w:p>
    <w:p w14:paraId="2B7EAA07" w14:textId="77777777" w:rsidR="00CD5FC5" w:rsidRPr="00475364" w:rsidRDefault="00CD5FC5" w:rsidP="00CD5FC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75364">
        <w:rPr>
          <w:rFonts w:ascii="Arial" w:hAnsi="Arial" w:cs="Arial"/>
        </w:rPr>
        <w:t>University of Queensland Shine National Torts Moot, Semi-finalist (2011)</w:t>
      </w:r>
    </w:p>
    <w:p w14:paraId="354D9A85" w14:textId="77777777" w:rsidR="00CD5FC5" w:rsidRPr="00475364" w:rsidRDefault="00CD5FC5" w:rsidP="00CD5FC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75364">
        <w:rPr>
          <w:rFonts w:ascii="Arial" w:hAnsi="Arial" w:cs="Arial"/>
        </w:rPr>
        <w:t>UNSW Beginners' Mooting, Judge (2011)</w:t>
      </w:r>
    </w:p>
    <w:p w14:paraId="7D2DC132" w14:textId="77777777" w:rsidR="00CD5FC5" w:rsidRPr="00475364" w:rsidRDefault="00CD5FC5" w:rsidP="00CD5FC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75364">
        <w:rPr>
          <w:rFonts w:ascii="Arial" w:hAnsi="Arial" w:cs="Arial"/>
        </w:rPr>
        <w:t>UNSW Intermediate Mooting, Judge (2011)</w:t>
      </w:r>
    </w:p>
    <w:p w14:paraId="5F59960B" w14:textId="77777777" w:rsidR="00CD5FC5" w:rsidRPr="00475364" w:rsidRDefault="00CD5FC5" w:rsidP="00CD5FC5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475364">
        <w:rPr>
          <w:rFonts w:ascii="Arial" w:hAnsi="Arial" w:cs="Arial"/>
        </w:rPr>
        <w:t xml:space="preserve">UNSW Trial Advocacy, </w:t>
      </w:r>
      <w:proofErr w:type="gramStart"/>
      <w:r w:rsidRPr="00475364">
        <w:rPr>
          <w:rFonts w:ascii="Arial" w:hAnsi="Arial" w:cs="Arial"/>
        </w:rPr>
        <w:t>Quarter-finalist</w:t>
      </w:r>
      <w:proofErr w:type="gramEnd"/>
      <w:r w:rsidRPr="00475364">
        <w:rPr>
          <w:rFonts w:ascii="Arial" w:hAnsi="Arial" w:cs="Arial"/>
        </w:rPr>
        <w:t xml:space="preserve"> (2010)</w:t>
      </w:r>
    </w:p>
    <w:p w14:paraId="1A233D3E" w14:textId="77777777" w:rsidR="00CD5FC5" w:rsidRDefault="00CD5FC5" w:rsidP="00CD5FC5">
      <w:pPr>
        <w:rPr>
          <w:rFonts w:ascii="Arial" w:hAnsi="Arial" w:cs="Arial"/>
        </w:rPr>
      </w:pPr>
      <w:r w:rsidRPr="00475364">
        <w:rPr>
          <w:rFonts w:ascii="Arial" w:hAnsi="Arial" w:cs="Arial"/>
          <w:b/>
        </w:rPr>
        <w:t>Bachelor of Music (Composition)</w:t>
      </w:r>
      <w:r w:rsidRPr="004753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(Hons, 1</w:t>
      </w:r>
      <w:r w:rsidRPr="00F05D2E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class) </w:t>
      </w:r>
      <w:r w:rsidRPr="00475364">
        <w:rPr>
          <w:rFonts w:ascii="Arial" w:hAnsi="Arial" w:cs="Arial"/>
        </w:rPr>
        <w:t>— 2002–2005</w:t>
      </w:r>
      <w:r w:rsidRPr="00475364">
        <w:rPr>
          <w:rFonts w:ascii="Arial" w:hAnsi="Arial" w:cs="Arial"/>
        </w:rPr>
        <w:br/>
        <w:t>Australian National University</w:t>
      </w:r>
    </w:p>
    <w:p w14:paraId="54F144AB" w14:textId="066B3F9F" w:rsidR="00CD5FC5" w:rsidRPr="00F05D2E" w:rsidRDefault="00274D49" w:rsidP="00CD5FC5">
      <w:pPr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Awards</w:t>
      </w:r>
    </w:p>
    <w:p w14:paraId="46E44975" w14:textId="77777777" w:rsidR="00CD5FC5" w:rsidRPr="00475364" w:rsidRDefault="00CD5FC5" w:rsidP="00CD5FC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75364">
        <w:rPr>
          <w:rFonts w:ascii="Arial" w:hAnsi="Arial" w:cs="Arial"/>
        </w:rPr>
        <w:t>Hector Allen Memorial Prize for Composition, Australian National University (2003)</w:t>
      </w:r>
    </w:p>
    <w:p w14:paraId="3EE2F894" w14:textId="77777777" w:rsidR="00CD5FC5" w:rsidRPr="00475364" w:rsidRDefault="00CD5FC5" w:rsidP="00CD5FC5">
      <w:pPr>
        <w:ind w:left="720"/>
        <w:rPr>
          <w:rFonts w:ascii="Arial" w:hAnsi="Arial" w:cs="Arial"/>
        </w:rPr>
      </w:pPr>
    </w:p>
    <w:p w14:paraId="2FD97A0F" w14:textId="77777777" w:rsidR="00CD5FC5" w:rsidRPr="009A69E8" w:rsidRDefault="00CD5FC5" w:rsidP="00CD5FC5">
      <w:pPr>
        <w:rPr>
          <w:rFonts w:ascii="Arial" w:hAnsi="Arial" w:cs="Arial"/>
        </w:rPr>
      </w:pPr>
    </w:p>
    <w:p w14:paraId="452C57F5" w14:textId="77777777" w:rsidR="00CD5FC5" w:rsidRPr="00281C2A" w:rsidRDefault="00CD5FC5" w:rsidP="00BE16B0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475364">
        <w:rPr>
          <w:rFonts w:ascii="Arial" w:hAnsi="Arial" w:cs="Arial"/>
          <w:b/>
        </w:rPr>
        <w:t>PUBLICATIONS/AUTHORSHIP</w:t>
      </w:r>
    </w:p>
    <w:p w14:paraId="513728EC" w14:textId="77777777" w:rsidR="00CD5FC5" w:rsidRPr="00475364" w:rsidRDefault="00CD5FC5" w:rsidP="00CD5FC5">
      <w:pPr>
        <w:rPr>
          <w:rFonts w:ascii="Arial" w:hAnsi="Arial" w:cs="Arial"/>
          <w:b/>
        </w:rPr>
      </w:pPr>
      <w:r w:rsidRPr="00475364">
        <w:rPr>
          <w:rFonts w:ascii="Arial" w:hAnsi="Arial" w:cs="Arial"/>
        </w:rPr>
        <w:t>Baldry, Eileen, Chris Cunneen, Alex Steel, Mark Brown, Melanie Schwartz, Jonathan Stephens, Submission</w:t>
      </w:r>
      <w:r w:rsidRPr="00475364">
        <w:rPr>
          <w:rFonts w:ascii="Arial" w:hAnsi="Arial" w:cs="Arial"/>
          <w:i/>
        </w:rPr>
        <w:t xml:space="preserve"> </w:t>
      </w:r>
      <w:r w:rsidRPr="00475364">
        <w:rPr>
          <w:rFonts w:ascii="Arial" w:hAnsi="Arial" w:cs="Arial"/>
        </w:rPr>
        <w:t xml:space="preserve">to the New South Wales Law Reform Commission, </w:t>
      </w:r>
      <w:r w:rsidRPr="00475364">
        <w:rPr>
          <w:rFonts w:ascii="Arial" w:hAnsi="Arial" w:cs="Arial"/>
          <w:i/>
        </w:rPr>
        <w:t>Review of the law of bail</w:t>
      </w:r>
      <w:r w:rsidRPr="00475364">
        <w:rPr>
          <w:rFonts w:ascii="Arial" w:hAnsi="Arial" w:cs="Arial"/>
        </w:rPr>
        <w:t>, 22 July 2011.</w:t>
      </w:r>
    </w:p>
    <w:p w14:paraId="7C75019D" w14:textId="77777777" w:rsidR="00CD5FC5" w:rsidRPr="00475364" w:rsidRDefault="00CD5FC5" w:rsidP="00DD405D">
      <w:pPr>
        <w:rPr>
          <w:rFonts w:ascii="Arial" w:hAnsi="Arial" w:cs="Arial"/>
        </w:rPr>
      </w:pPr>
    </w:p>
    <w:sectPr w:rsidR="00CD5FC5" w:rsidRPr="00475364" w:rsidSect="00DD405D">
      <w:footerReference w:type="even" r:id="rId10"/>
      <w:footerReference w:type="defaul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5B640" w14:textId="77777777" w:rsidR="006C284D" w:rsidRDefault="006C284D" w:rsidP="00DD405D">
      <w:pPr>
        <w:spacing w:after="0" w:line="240" w:lineRule="auto"/>
      </w:pPr>
      <w:r>
        <w:separator/>
      </w:r>
    </w:p>
  </w:endnote>
  <w:endnote w:type="continuationSeparator" w:id="0">
    <w:p w14:paraId="7B89F5CA" w14:textId="77777777" w:rsidR="006C284D" w:rsidRDefault="006C284D" w:rsidP="00DD4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091232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E71EB77" w14:textId="0AE3116C" w:rsidR="00DD405D" w:rsidRDefault="00DD405D" w:rsidP="00B124C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A66A26B" w14:textId="77777777" w:rsidR="00DD405D" w:rsidRDefault="00DD405D" w:rsidP="00DD40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926518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4CB1281" w14:textId="5C452B7D" w:rsidR="00DD405D" w:rsidRDefault="00DD405D" w:rsidP="00B124C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BCAF94F" w14:textId="77777777" w:rsidR="00DD405D" w:rsidRDefault="00DD405D" w:rsidP="00DD405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F4C14" w14:textId="77777777" w:rsidR="006C284D" w:rsidRDefault="006C284D" w:rsidP="00DD405D">
      <w:pPr>
        <w:spacing w:after="0" w:line="240" w:lineRule="auto"/>
      </w:pPr>
      <w:r>
        <w:separator/>
      </w:r>
    </w:p>
  </w:footnote>
  <w:footnote w:type="continuationSeparator" w:id="0">
    <w:p w14:paraId="0A28B8AA" w14:textId="77777777" w:rsidR="006C284D" w:rsidRDefault="006C284D" w:rsidP="00DD40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51822"/>
    <w:multiLevelType w:val="hybridMultilevel"/>
    <w:tmpl w:val="4D94ACD8"/>
    <w:lvl w:ilvl="0" w:tplc="D07E061A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15024C"/>
    <w:multiLevelType w:val="hybridMultilevel"/>
    <w:tmpl w:val="4D94ACD8"/>
    <w:lvl w:ilvl="0" w:tplc="D07E061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8008338">
    <w:abstractNumId w:val="1"/>
  </w:num>
  <w:num w:numId="2" w16cid:durableId="732698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64"/>
    <w:rsid w:val="00022995"/>
    <w:rsid w:val="00030C3A"/>
    <w:rsid w:val="0007715D"/>
    <w:rsid w:val="00082701"/>
    <w:rsid w:val="000B37B5"/>
    <w:rsid w:val="000B421B"/>
    <w:rsid w:val="00120E1F"/>
    <w:rsid w:val="00121369"/>
    <w:rsid w:val="001841ED"/>
    <w:rsid w:val="00186DF7"/>
    <w:rsid w:val="001B6129"/>
    <w:rsid w:val="0021778F"/>
    <w:rsid w:val="00240034"/>
    <w:rsid w:val="00274D49"/>
    <w:rsid w:val="00281C2A"/>
    <w:rsid w:val="002A2588"/>
    <w:rsid w:val="002A30E6"/>
    <w:rsid w:val="002F7972"/>
    <w:rsid w:val="00316063"/>
    <w:rsid w:val="003332CA"/>
    <w:rsid w:val="003577BE"/>
    <w:rsid w:val="003A23FE"/>
    <w:rsid w:val="003C07C4"/>
    <w:rsid w:val="003C4958"/>
    <w:rsid w:val="0046166E"/>
    <w:rsid w:val="00475364"/>
    <w:rsid w:val="0049286A"/>
    <w:rsid w:val="004B2689"/>
    <w:rsid w:val="004E6CBE"/>
    <w:rsid w:val="00562047"/>
    <w:rsid w:val="005C0511"/>
    <w:rsid w:val="005D538C"/>
    <w:rsid w:val="006259ED"/>
    <w:rsid w:val="00684DD8"/>
    <w:rsid w:val="006C14CE"/>
    <w:rsid w:val="006C284D"/>
    <w:rsid w:val="006C6D69"/>
    <w:rsid w:val="00772EA6"/>
    <w:rsid w:val="00783213"/>
    <w:rsid w:val="00790888"/>
    <w:rsid w:val="00793E8E"/>
    <w:rsid w:val="007B63DA"/>
    <w:rsid w:val="007E1126"/>
    <w:rsid w:val="007E439D"/>
    <w:rsid w:val="00811165"/>
    <w:rsid w:val="00836417"/>
    <w:rsid w:val="008A2A75"/>
    <w:rsid w:val="008B6A25"/>
    <w:rsid w:val="008E47C1"/>
    <w:rsid w:val="009026C7"/>
    <w:rsid w:val="00922C42"/>
    <w:rsid w:val="0093764A"/>
    <w:rsid w:val="0096325C"/>
    <w:rsid w:val="009A2EA2"/>
    <w:rsid w:val="009A69E8"/>
    <w:rsid w:val="009B2027"/>
    <w:rsid w:val="009B55EF"/>
    <w:rsid w:val="00A11A82"/>
    <w:rsid w:val="00A62DB7"/>
    <w:rsid w:val="00A71876"/>
    <w:rsid w:val="00A77FEE"/>
    <w:rsid w:val="00B15997"/>
    <w:rsid w:val="00B238E4"/>
    <w:rsid w:val="00B55CC5"/>
    <w:rsid w:val="00B951B1"/>
    <w:rsid w:val="00BB57EE"/>
    <w:rsid w:val="00BC4D2C"/>
    <w:rsid w:val="00BE0F46"/>
    <w:rsid w:val="00BE16B0"/>
    <w:rsid w:val="00BF20F8"/>
    <w:rsid w:val="00C326E4"/>
    <w:rsid w:val="00C547D9"/>
    <w:rsid w:val="00C55322"/>
    <w:rsid w:val="00C77D34"/>
    <w:rsid w:val="00CD5FC5"/>
    <w:rsid w:val="00D01DCD"/>
    <w:rsid w:val="00D83F2C"/>
    <w:rsid w:val="00D85672"/>
    <w:rsid w:val="00DC1198"/>
    <w:rsid w:val="00DD405D"/>
    <w:rsid w:val="00E10BE6"/>
    <w:rsid w:val="00E477C9"/>
    <w:rsid w:val="00E56DAE"/>
    <w:rsid w:val="00E57A5D"/>
    <w:rsid w:val="00F05D2E"/>
    <w:rsid w:val="00F26398"/>
    <w:rsid w:val="00F3712B"/>
    <w:rsid w:val="00F417AB"/>
    <w:rsid w:val="00F5754D"/>
    <w:rsid w:val="00F602BE"/>
    <w:rsid w:val="00F6557F"/>
    <w:rsid w:val="00F857C7"/>
    <w:rsid w:val="00FA7BC3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08784"/>
  <w15:chartTrackingRefBased/>
  <w15:docId w15:val="{DF645F95-4FF8-EE49-8E11-66412F88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3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5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3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3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3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3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3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3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3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3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3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3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3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3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3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3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3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3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3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3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3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3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53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55EF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DD4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05D"/>
    <w:rPr>
      <w:kern w:val="0"/>
      <w:sz w:val="22"/>
      <w:szCs w:val="2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D405D"/>
  </w:style>
  <w:style w:type="paragraph" w:styleId="Header">
    <w:name w:val="header"/>
    <w:basedOn w:val="Normal"/>
    <w:link w:val="HeaderChar"/>
    <w:uiPriority w:val="99"/>
    <w:unhideWhenUsed/>
    <w:rsid w:val="008111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16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stephens@3sjh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Stephens &amp; Associates</dc:creator>
  <cp:keywords/>
  <dc:description/>
  <cp:lastModifiedBy>Jonathan Stephens</cp:lastModifiedBy>
  <cp:revision>72</cp:revision>
  <cp:lastPrinted>2025-01-10T03:04:00Z</cp:lastPrinted>
  <dcterms:created xsi:type="dcterms:W3CDTF">2025-01-09T10:27:00Z</dcterms:created>
  <dcterms:modified xsi:type="dcterms:W3CDTF">2025-09-23T08:29:00Z</dcterms:modified>
</cp:coreProperties>
</file>