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733B2" w14:textId="77777777" w:rsidR="00CE7BF8" w:rsidRDefault="00CE7BF8" w:rsidP="00BC450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NICOLA BAILEY | BARRISTER | </w:t>
      </w:r>
      <w:r w:rsidR="0060108D">
        <w:rPr>
          <w:rFonts w:ascii="Arial" w:hAnsi="Arial" w:cs="Arial"/>
          <w:b/>
          <w:sz w:val="22"/>
          <w:szCs w:val="22"/>
          <w:u w:val="single"/>
        </w:rPr>
        <w:t>3 ST JAMES HALL</w:t>
      </w:r>
    </w:p>
    <w:p w14:paraId="4266F2D4" w14:textId="77777777" w:rsidR="00CE7BF8" w:rsidRDefault="00CE7BF8" w:rsidP="00BC450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27E8D94" w14:textId="77777777" w:rsidR="00C17BCB" w:rsidRPr="003B7611" w:rsidRDefault="0088022E" w:rsidP="00BC450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B7611">
        <w:rPr>
          <w:rFonts w:ascii="Arial" w:hAnsi="Arial" w:cs="Arial"/>
          <w:b/>
          <w:sz w:val="22"/>
          <w:szCs w:val="22"/>
          <w:u w:val="single"/>
        </w:rPr>
        <w:t>CURRICULUM VITAE</w:t>
      </w:r>
    </w:p>
    <w:p w14:paraId="4C0A2315" w14:textId="77777777" w:rsidR="00F33132" w:rsidRPr="003B7611" w:rsidRDefault="00F33132" w:rsidP="00C841E6">
      <w:pPr>
        <w:tabs>
          <w:tab w:val="left" w:pos="3348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3BF0BEF0" w14:textId="53CBC6BF" w:rsidR="00F33132" w:rsidRPr="003B7611" w:rsidRDefault="004A0024" w:rsidP="00C841E6">
      <w:pPr>
        <w:tabs>
          <w:tab w:val="left" w:pos="3348"/>
        </w:tabs>
        <w:rPr>
          <w:rFonts w:ascii="Arial" w:hAnsi="Arial" w:cs="Arial"/>
          <w:sz w:val="22"/>
          <w:szCs w:val="22"/>
        </w:rPr>
      </w:pPr>
      <w:r w:rsidRPr="003B7611">
        <w:rPr>
          <w:rFonts w:ascii="Arial" w:hAnsi="Arial" w:cs="Arial"/>
          <w:sz w:val="22"/>
          <w:szCs w:val="22"/>
        </w:rPr>
        <w:t>Nicola ac</w:t>
      </w:r>
      <w:r w:rsidR="005D07CE">
        <w:rPr>
          <w:rFonts w:ascii="Arial" w:hAnsi="Arial" w:cs="Arial"/>
          <w:sz w:val="22"/>
          <w:szCs w:val="22"/>
        </w:rPr>
        <w:t xml:space="preserve">ts in </w:t>
      </w:r>
      <w:r w:rsidR="004D2BF5">
        <w:rPr>
          <w:rFonts w:ascii="Arial" w:hAnsi="Arial" w:cs="Arial"/>
          <w:sz w:val="22"/>
          <w:szCs w:val="22"/>
        </w:rPr>
        <w:t>all aspects of commercial disputes</w:t>
      </w:r>
      <w:r w:rsidR="001E3009">
        <w:rPr>
          <w:rFonts w:ascii="Arial" w:hAnsi="Arial" w:cs="Arial"/>
          <w:sz w:val="22"/>
          <w:szCs w:val="22"/>
        </w:rPr>
        <w:t xml:space="preserve"> </w:t>
      </w:r>
      <w:r w:rsidRPr="003B7611">
        <w:rPr>
          <w:rFonts w:ascii="Arial" w:hAnsi="Arial" w:cs="Arial"/>
          <w:sz w:val="22"/>
          <w:szCs w:val="22"/>
        </w:rPr>
        <w:t xml:space="preserve">and has a particular focus on insolvency and insurance. </w:t>
      </w:r>
    </w:p>
    <w:p w14:paraId="1DD9D3A8" w14:textId="77777777" w:rsidR="004A0024" w:rsidRPr="003B7611" w:rsidRDefault="004A0024" w:rsidP="00C841E6">
      <w:pPr>
        <w:tabs>
          <w:tab w:val="left" w:pos="3348"/>
        </w:tabs>
        <w:rPr>
          <w:rFonts w:ascii="Arial" w:hAnsi="Arial" w:cs="Arial"/>
          <w:sz w:val="22"/>
          <w:szCs w:val="22"/>
        </w:rPr>
      </w:pPr>
    </w:p>
    <w:p w14:paraId="48999F09" w14:textId="5F06FC2B" w:rsidR="00A40F6F" w:rsidRPr="003B7611" w:rsidRDefault="006D58CE" w:rsidP="00C841E6">
      <w:pPr>
        <w:tabs>
          <w:tab w:val="left" w:pos="3348"/>
        </w:tabs>
        <w:rPr>
          <w:rFonts w:ascii="Arial" w:hAnsi="Arial" w:cs="Arial"/>
          <w:sz w:val="22"/>
          <w:szCs w:val="22"/>
        </w:rPr>
      </w:pPr>
      <w:r w:rsidRPr="003B7611">
        <w:rPr>
          <w:rFonts w:ascii="Arial" w:hAnsi="Arial" w:cs="Arial"/>
          <w:sz w:val="22"/>
          <w:szCs w:val="22"/>
        </w:rPr>
        <w:t>S</w:t>
      </w:r>
      <w:r w:rsidR="00A40F6F" w:rsidRPr="003B7611">
        <w:rPr>
          <w:rFonts w:ascii="Arial" w:hAnsi="Arial" w:cs="Arial"/>
          <w:sz w:val="22"/>
          <w:szCs w:val="22"/>
        </w:rPr>
        <w:t xml:space="preserve">he has </w:t>
      </w:r>
      <w:r w:rsidR="0060108D">
        <w:rPr>
          <w:rFonts w:ascii="Arial" w:hAnsi="Arial" w:cs="Arial"/>
          <w:sz w:val="22"/>
          <w:szCs w:val="22"/>
        </w:rPr>
        <w:t>over a decade of</w:t>
      </w:r>
      <w:r w:rsidR="00A40F6F" w:rsidRPr="003B7611">
        <w:rPr>
          <w:rFonts w:ascii="Arial" w:hAnsi="Arial" w:cs="Arial"/>
          <w:sz w:val="22"/>
          <w:szCs w:val="22"/>
        </w:rPr>
        <w:t xml:space="preserve"> experience</w:t>
      </w:r>
      <w:r w:rsidRPr="003B7611">
        <w:rPr>
          <w:rFonts w:ascii="Arial" w:hAnsi="Arial" w:cs="Arial"/>
          <w:sz w:val="22"/>
          <w:szCs w:val="22"/>
        </w:rPr>
        <w:t xml:space="preserve">, having </w:t>
      </w:r>
      <w:r w:rsidR="00FB3DEF">
        <w:rPr>
          <w:rFonts w:ascii="Arial" w:hAnsi="Arial" w:cs="Arial"/>
          <w:sz w:val="22"/>
          <w:szCs w:val="22"/>
        </w:rPr>
        <w:t xml:space="preserve">previously </w:t>
      </w:r>
      <w:r w:rsidRPr="003B7611">
        <w:rPr>
          <w:rFonts w:ascii="Arial" w:hAnsi="Arial" w:cs="Arial"/>
          <w:sz w:val="22"/>
          <w:szCs w:val="22"/>
        </w:rPr>
        <w:t>worked in firms at both the boutique and national level</w:t>
      </w:r>
      <w:r w:rsidR="00FE0F7C">
        <w:rPr>
          <w:rFonts w:ascii="Arial" w:hAnsi="Arial" w:cs="Arial"/>
          <w:sz w:val="22"/>
          <w:szCs w:val="22"/>
        </w:rPr>
        <w:t xml:space="preserve">, including </w:t>
      </w:r>
      <w:r w:rsidR="00E2130B">
        <w:rPr>
          <w:rFonts w:ascii="Arial" w:hAnsi="Arial" w:cs="Arial"/>
          <w:sz w:val="22"/>
          <w:szCs w:val="22"/>
        </w:rPr>
        <w:t>as a senior associate in Johnson Winter Slattery’s insolvency team</w:t>
      </w:r>
      <w:r w:rsidR="004A0024" w:rsidRPr="003B7611">
        <w:rPr>
          <w:rFonts w:ascii="Arial" w:hAnsi="Arial" w:cs="Arial"/>
          <w:sz w:val="22"/>
          <w:szCs w:val="22"/>
        </w:rPr>
        <w:t xml:space="preserve">. </w:t>
      </w:r>
    </w:p>
    <w:p w14:paraId="4876EF4A" w14:textId="77777777" w:rsidR="00A40F6F" w:rsidRPr="003B7611" w:rsidRDefault="00A40F6F" w:rsidP="00C841E6">
      <w:pPr>
        <w:tabs>
          <w:tab w:val="left" w:pos="3348"/>
        </w:tabs>
        <w:rPr>
          <w:rFonts w:ascii="Arial" w:hAnsi="Arial" w:cs="Arial"/>
          <w:sz w:val="22"/>
          <w:szCs w:val="22"/>
        </w:rPr>
      </w:pPr>
    </w:p>
    <w:p w14:paraId="15C6CD9E" w14:textId="0256F378" w:rsidR="004A0024" w:rsidRPr="003B7611" w:rsidRDefault="00A40F6F" w:rsidP="00C841E6">
      <w:pPr>
        <w:tabs>
          <w:tab w:val="left" w:pos="3348"/>
        </w:tabs>
        <w:rPr>
          <w:rFonts w:ascii="Arial" w:hAnsi="Arial" w:cs="Arial"/>
          <w:sz w:val="22"/>
          <w:szCs w:val="22"/>
        </w:rPr>
      </w:pPr>
      <w:r w:rsidRPr="003B7611">
        <w:rPr>
          <w:rFonts w:ascii="Arial" w:hAnsi="Arial" w:cs="Arial"/>
          <w:sz w:val="22"/>
          <w:szCs w:val="22"/>
        </w:rPr>
        <w:t xml:space="preserve">Nicola </w:t>
      </w:r>
      <w:r w:rsidR="004A0024" w:rsidRPr="003B7611">
        <w:rPr>
          <w:rFonts w:ascii="Arial" w:hAnsi="Arial" w:cs="Arial"/>
          <w:sz w:val="22"/>
          <w:szCs w:val="22"/>
        </w:rPr>
        <w:t xml:space="preserve">has frequently acted for </w:t>
      </w:r>
      <w:r w:rsidR="00773B97">
        <w:rPr>
          <w:rFonts w:ascii="Arial" w:hAnsi="Arial" w:cs="Arial"/>
          <w:sz w:val="22"/>
          <w:szCs w:val="22"/>
        </w:rPr>
        <w:t>external</w:t>
      </w:r>
      <w:r w:rsidR="007B2A54">
        <w:rPr>
          <w:rFonts w:ascii="Arial" w:hAnsi="Arial" w:cs="Arial"/>
          <w:sz w:val="22"/>
          <w:szCs w:val="22"/>
        </w:rPr>
        <w:t xml:space="preserve"> administrators</w:t>
      </w:r>
      <w:r w:rsidR="004A0024" w:rsidRPr="003B7611">
        <w:rPr>
          <w:rFonts w:ascii="Arial" w:hAnsi="Arial" w:cs="Arial"/>
          <w:sz w:val="22"/>
          <w:szCs w:val="22"/>
        </w:rPr>
        <w:t>, receivers and managers</w:t>
      </w:r>
      <w:r w:rsidR="00BC4507" w:rsidRPr="003B7611">
        <w:rPr>
          <w:rFonts w:ascii="Arial" w:hAnsi="Arial" w:cs="Arial"/>
          <w:sz w:val="22"/>
          <w:szCs w:val="22"/>
        </w:rPr>
        <w:t>,</w:t>
      </w:r>
      <w:r w:rsidR="004A0024" w:rsidRPr="003B7611">
        <w:rPr>
          <w:rFonts w:ascii="Arial" w:hAnsi="Arial" w:cs="Arial"/>
          <w:sz w:val="22"/>
          <w:szCs w:val="22"/>
        </w:rPr>
        <w:t xml:space="preserve"> and bankruptcy trustees in </w:t>
      </w:r>
      <w:r w:rsidR="00BC4507" w:rsidRPr="003B7611">
        <w:rPr>
          <w:rFonts w:ascii="Arial" w:hAnsi="Arial" w:cs="Arial"/>
          <w:sz w:val="22"/>
          <w:szCs w:val="22"/>
        </w:rPr>
        <w:t xml:space="preserve">respect of </w:t>
      </w:r>
      <w:r w:rsidR="00473F77">
        <w:rPr>
          <w:rFonts w:ascii="Arial" w:hAnsi="Arial" w:cs="Arial"/>
          <w:sz w:val="22"/>
          <w:szCs w:val="22"/>
        </w:rPr>
        <w:t xml:space="preserve">complex disputes and </w:t>
      </w:r>
      <w:r w:rsidR="001C7F49">
        <w:rPr>
          <w:rFonts w:ascii="Arial" w:hAnsi="Arial" w:cs="Arial"/>
          <w:sz w:val="22"/>
          <w:szCs w:val="22"/>
        </w:rPr>
        <w:t>matters arising</w:t>
      </w:r>
      <w:r w:rsidR="00BC4507" w:rsidRPr="003B7611">
        <w:rPr>
          <w:rFonts w:ascii="Arial" w:hAnsi="Arial" w:cs="Arial"/>
          <w:sz w:val="22"/>
          <w:szCs w:val="22"/>
        </w:rPr>
        <w:t xml:space="preserve"> under the </w:t>
      </w:r>
      <w:r w:rsidR="00BC4507" w:rsidRPr="003B7611">
        <w:rPr>
          <w:rFonts w:ascii="Arial" w:hAnsi="Arial" w:cs="Arial"/>
          <w:i/>
          <w:iCs/>
          <w:sz w:val="22"/>
          <w:szCs w:val="22"/>
        </w:rPr>
        <w:t xml:space="preserve">Corporations Act </w:t>
      </w:r>
      <w:r w:rsidRPr="003B7611">
        <w:rPr>
          <w:rFonts w:ascii="Arial" w:hAnsi="Arial" w:cs="Arial"/>
          <w:i/>
          <w:iCs/>
          <w:sz w:val="22"/>
          <w:szCs w:val="22"/>
        </w:rPr>
        <w:t xml:space="preserve">2001 </w:t>
      </w:r>
      <w:r w:rsidR="00BC4507" w:rsidRPr="003B7611">
        <w:rPr>
          <w:rFonts w:ascii="Arial" w:hAnsi="Arial" w:cs="Arial"/>
          <w:sz w:val="22"/>
          <w:szCs w:val="22"/>
        </w:rPr>
        <w:t xml:space="preserve">and </w:t>
      </w:r>
      <w:r w:rsidR="00BC4507" w:rsidRPr="003B7611">
        <w:rPr>
          <w:rFonts w:ascii="Arial" w:hAnsi="Arial" w:cs="Arial"/>
          <w:i/>
          <w:iCs/>
          <w:sz w:val="22"/>
          <w:szCs w:val="22"/>
        </w:rPr>
        <w:t>Bankruptcy Act</w:t>
      </w:r>
      <w:r w:rsidRPr="003B7611">
        <w:rPr>
          <w:rFonts w:ascii="Arial" w:hAnsi="Arial" w:cs="Arial"/>
          <w:i/>
          <w:iCs/>
          <w:sz w:val="22"/>
          <w:szCs w:val="22"/>
        </w:rPr>
        <w:t xml:space="preserve"> </w:t>
      </w:r>
      <w:r w:rsidR="006D58CE" w:rsidRPr="003B7611">
        <w:rPr>
          <w:rFonts w:ascii="Arial" w:hAnsi="Arial" w:cs="Arial"/>
          <w:i/>
          <w:iCs/>
          <w:sz w:val="22"/>
          <w:szCs w:val="22"/>
        </w:rPr>
        <w:t>1966</w:t>
      </w:r>
      <w:r w:rsidR="00BC4507" w:rsidRPr="003B7611">
        <w:rPr>
          <w:rFonts w:ascii="Arial" w:hAnsi="Arial" w:cs="Arial"/>
          <w:sz w:val="22"/>
          <w:szCs w:val="22"/>
        </w:rPr>
        <w:t xml:space="preserve">, including the conduct of </w:t>
      </w:r>
      <w:r w:rsidR="00B056FB" w:rsidRPr="003B7611">
        <w:rPr>
          <w:rFonts w:ascii="Arial" w:hAnsi="Arial" w:cs="Arial"/>
          <w:sz w:val="22"/>
          <w:szCs w:val="22"/>
        </w:rPr>
        <w:t xml:space="preserve">public </w:t>
      </w:r>
      <w:r w:rsidR="00BC4507" w:rsidRPr="003B7611">
        <w:rPr>
          <w:rFonts w:ascii="Arial" w:hAnsi="Arial" w:cs="Arial"/>
          <w:sz w:val="22"/>
          <w:szCs w:val="22"/>
        </w:rPr>
        <w:t xml:space="preserve">examinations, actions for voidable transactions and applications to Court for guidance under </w:t>
      </w:r>
      <w:r w:rsidR="002B127E" w:rsidRPr="003B7611">
        <w:rPr>
          <w:rFonts w:ascii="Arial" w:hAnsi="Arial" w:cs="Arial"/>
          <w:sz w:val="22"/>
          <w:szCs w:val="22"/>
        </w:rPr>
        <w:t xml:space="preserve">section </w:t>
      </w:r>
      <w:r w:rsidR="00BC4507" w:rsidRPr="003B7611">
        <w:rPr>
          <w:rFonts w:ascii="Arial" w:hAnsi="Arial" w:cs="Arial"/>
          <w:sz w:val="22"/>
          <w:szCs w:val="22"/>
        </w:rPr>
        <w:t xml:space="preserve">90-15 </w:t>
      </w:r>
      <w:r w:rsidR="00BC4507" w:rsidRPr="003B7611">
        <w:rPr>
          <w:rFonts w:ascii="Arial" w:hAnsi="Arial" w:cs="Arial"/>
          <w:i/>
          <w:iCs/>
          <w:sz w:val="22"/>
          <w:szCs w:val="22"/>
        </w:rPr>
        <w:t>Insolvency Practice Schedule</w:t>
      </w:r>
      <w:r w:rsidR="00BC4507" w:rsidRPr="003B7611">
        <w:rPr>
          <w:rFonts w:ascii="Arial" w:hAnsi="Arial" w:cs="Arial"/>
          <w:sz w:val="22"/>
          <w:szCs w:val="22"/>
        </w:rPr>
        <w:t>.</w:t>
      </w:r>
    </w:p>
    <w:p w14:paraId="06CAD0D0" w14:textId="77777777" w:rsidR="00BC4507" w:rsidRPr="003B7611" w:rsidRDefault="00BC4507" w:rsidP="00C841E6">
      <w:pPr>
        <w:tabs>
          <w:tab w:val="left" w:pos="3348"/>
        </w:tabs>
        <w:rPr>
          <w:rFonts w:ascii="Arial" w:hAnsi="Arial" w:cs="Arial"/>
          <w:sz w:val="22"/>
          <w:szCs w:val="22"/>
        </w:rPr>
      </w:pPr>
    </w:p>
    <w:p w14:paraId="2DB967B2" w14:textId="77777777" w:rsidR="00867B0D" w:rsidRPr="003B7611" w:rsidRDefault="00BC4507" w:rsidP="00C841E6">
      <w:pPr>
        <w:tabs>
          <w:tab w:val="left" w:pos="3348"/>
        </w:tabs>
        <w:rPr>
          <w:rFonts w:ascii="Arial" w:hAnsi="Arial" w:cs="Arial"/>
          <w:sz w:val="22"/>
          <w:szCs w:val="22"/>
        </w:rPr>
      </w:pPr>
      <w:r w:rsidRPr="003B7611">
        <w:rPr>
          <w:rFonts w:ascii="Arial" w:hAnsi="Arial" w:cs="Arial"/>
          <w:sz w:val="22"/>
          <w:szCs w:val="22"/>
        </w:rPr>
        <w:t xml:space="preserve">Nicola has also advised and acted in insurance matters, </w:t>
      </w:r>
      <w:r w:rsidR="00186466">
        <w:rPr>
          <w:rFonts w:ascii="Arial" w:hAnsi="Arial" w:cs="Arial"/>
          <w:sz w:val="22"/>
          <w:szCs w:val="22"/>
        </w:rPr>
        <w:t xml:space="preserve">property and </w:t>
      </w:r>
      <w:r w:rsidR="00D27E05" w:rsidRPr="003B7611">
        <w:rPr>
          <w:rFonts w:ascii="Arial" w:hAnsi="Arial" w:cs="Arial"/>
          <w:sz w:val="22"/>
          <w:szCs w:val="22"/>
        </w:rPr>
        <w:t xml:space="preserve">contract disputes and matters involving the </w:t>
      </w:r>
      <w:r w:rsidR="00D27E05" w:rsidRPr="003B7611">
        <w:rPr>
          <w:rFonts w:ascii="Arial" w:hAnsi="Arial" w:cs="Arial"/>
          <w:i/>
          <w:iCs/>
          <w:sz w:val="22"/>
          <w:szCs w:val="22"/>
        </w:rPr>
        <w:t>Personal Property Securities Act 2009</w:t>
      </w:r>
      <w:r w:rsidR="00D27E05" w:rsidRPr="003B7611">
        <w:rPr>
          <w:rFonts w:ascii="Arial" w:hAnsi="Arial" w:cs="Arial"/>
          <w:sz w:val="22"/>
          <w:szCs w:val="22"/>
        </w:rPr>
        <w:t xml:space="preserve">. She </w:t>
      </w:r>
      <w:r w:rsidR="00A45596" w:rsidRPr="003B7611">
        <w:rPr>
          <w:rFonts w:ascii="Arial" w:hAnsi="Arial" w:cs="Arial"/>
          <w:sz w:val="22"/>
          <w:szCs w:val="22"/>
        </w:rPr>
        <w:t>has appeared in Federal and State courts of various jurisdictions</w:t>
      </w:r>
      <w:r w:rsidR="00CD500E">
        <w:rPr>
          <w:rFonts w:ascii="Arial" w:hAnsi="Arial" w:cs="Arial"/>
          <w:sz w:val="22"/>
          <w:szCs w:val="22"/>
        </w:rPr>
        <w:t xml:space="preserve"> and has acted for a range of trade credit insurers and surety providers in respect of issues regarding policy response, subrogation and enforcement. </w:t>
      </w:r>
    </w:p>
    <w:p w14:paraId="3CCBF0FB" w14:textId="77777777" w:rsidR="00F33132" w:rsidRPr="003B7611" w:rsidRDefault="00F33132" w:rsidP="00867B0D">
      <w:pPr>
        <w:tabs>
          <w:tab w:val="left" w:pos="3348"/>
        </w:tabs>
        <w:ind w:left="-426"/>
        <w:rPr>
          <w:rFonts w:ascii="Arial" w:hAnsi="Arial" w:cs="Arial"/>
          <w:sz w:val="22"/>
          <w:szCs w:val="22"/>
        </w:rPr>
      </w:pPr>
    </w:p>
    <w:p w14:paraId="76E89470" w14:textId="77777777" w:rsidR="00256E6E" w:rsidRPr="003B7611" w:rsidRDefault="00370A7A" w:rsidP="003F65A5">
      <w:pPr>
        <w:tabs>
          <w:tab w:val="left" w:pos="3348"/>
        </w:tabs>
        <w:rPr>
          <w:rFonts w:ascii="Arial" w:hAnsi="Arial" w:cs="Arial"/>
          <w:sz w:val="22"/>
          <w:szCs w:val="22"/>
          <w:u w:val="single"/>
        </w:rPr>
      </w:pPr>
      <w:r w:rsidRPr="003B7611">
        <w:rPr>
          <w:rFonts w:ascii="Arial" w:hAnsi="Arial" w:cs="Arial"/>
          <w:b/>
          <w:sz w:val="22"/>
          <w:szCs w:val="22"/>
          <w:u w:val="single"/>
        </w:rPr>
        <w:t xml:space="preserve">EDUCATION AND QUALIFICATIONS </w:t>
      </w:r>
      <w:r w:rsidRPr="003B7611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39382EC" w14:textId="77777777" w:rsidR="003F65A5" w:rsidRPr="003B7611" w:rsidRDefault="00370A7A" w:rsidP="00C841E6">
      <w:pPr>
        <w:tabs>
          <w:tab w:val="left" w:pos="3348"/>
        </w:tabs>
        <w:rPr>
          <w:rFonts w:ascii="Arial" w:hAnsi="Arial" w:cs="Arial"/>
          <w:sz w:val="22"/>
          <w:szCs w:val="22"/>
          <w:u w:val="single"/>
        </w:rPr>
      </w:pPr>
      <w:r w:rsidRPr="003B7611">
        <w:rPr>
          <w:rFonts w:ascii="Arial" w:hAnsi="Arial" w:cs="Arial"/>
          <w:sz w:val="22"/>
          <w:szCs w:val="22"/>
          <w:u w:val="single"/>
        </w:rPr>
        <w:t xml:space="preserve">                                    </w:t>
      </w:r>
    </w:p>
    <w:p w14:paraId="5D1289D9" w14:textId="77777777" w:rsidR="00F33132" w:rsidRPr="003B7611" w:rsidRDefault="00F33132" w:rsidP="00F33132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3B7611">
        <w:rPr>
          <w:rFonts w:ascii="Arial" w:hAnsi="Arial" w:cs="Arial"/>
          <w:sz w:val="22"/>
          <w:szCs w:val="22"/>
        </w:rPr>
        <w:t xml:space="preserve">Advanced Certificate in Insolvency (2018): ARITA and University of Technology, Sydney </w:t>
      </w:r>
    </w:p>
    <w:p w14:paraId="2B3F3C2D" w14:textId="77777777" w:rsidR="00F33132" w:rsidRPr="003B7611" w:rsidRDefault="00F33132" w:rsidP="00F33132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3B7611">
        <w:rPr>
          <w:rFonts w:ascii="Arial" w:hAnsi="Arial" w:cs="Arial"/>
          <w:bCs/>
          <w:sz w:val="22"/>
          <w:szCs w:val="22"/>
        </w:rPr>
        <w:t xml:space="preserve">Juris Doctor (2010): </w:t>
      </w:r>
      <w:r w:rsidRPr="003B7611">
        <w:rPr>
          <w:rFonts w:ascii="Arial" w:hAnsi="Arial" w:cs="Arial"/>
          <w:sz w:val="22"/>
          <w:szCs w:val="22"/>
        </w:rPr>
        <w:t>University of Technology, Sydney</w:t>
      </w:r>
    </w:p>
    <w:p w14:paraId="33F444DE" w14:textId="77777777" w:rsidR="00F33132" w:rsidRPr="003B7611" w:rsidRDefault="00F33132" w:rsidP="00F33132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3B7611">
        <w:rPr>
          <w:rFonts w:ascii="Arial" w:hAnsi="Arial" w:cs="Arial"/>
          <w:bCs/>
          <w:sz w:val="22"/>
          <w:szCs w:val="22"/>
        </w:rPr>
        <w:t xml:space="preserve">Bachelor of Arts/Master of Nursing (2008): </w:t>
      </w:r>
      <w:r w:rsidRPr="003B7611">
        <w:rPr>
          <w:rFonts w:ascii="Arial" w:hAnsi="Arial" w:cs="Arial"/>
          <w:sz w:val="22"/>
          <w:szCs w:val="22"/>
        </w:rPr>
        <w:t>The University of Sydney</w:t>
      </w:r>
    </w:p>
    <w:p w14:paraId="3D02CD2B" w14:textId="77777777" w:rsidR="00BC3378" w:rsidRPr="003B7611" w:rsidRDefault="00BC3378" w:rsidP="00C841E6">
      <w:pPr>
        <w:tabs>
          <w:tab w:val="left" w:pos="3348"/>
        </w:tabs>
        <w:rPr>
          <w:rFonts w:ascii="Arial" w:hAnsi="Arial" w:cs="Arial"/>
          <w:sz w:val="22"/>
          <w:szCs w:val="22"/>
        </w:rPr>
      </w:pPr>
    </w:p>
    <w:p w14:paraId="2F85C044" w14:textId="77777777" w:rsidR="00F33132" w:rsidRPr="003B7611" w:rsidRDefault="00F33132" w:rsidP="00C17BCB">
      <w:pPr>
        <w:tabs>
          <w:tab w:val="left" w:pos="3348"/>
        </w:tabs>
        <w:rPr>
          <w:rFonts w:ascii="Arial" w:hAnsi="Arial" w:cs="Arial"/>
          <w:bCs/>
          <w:sz w:val="22"/>
          <w:szCs w:val="22"/>
        </w:rPr>
      </w:pPr>
      <w:r w:rsidRPr="003B7611">
        <w:rPr>
          <w:rFonts w:ascii="Arial" w:hAnsi="Arial" w:cs="Arial"/>
          <w:bCs/>
          <w:sz w:val="22"/>
          <w:szCs w:val="22"/>
        </w:rPr>
        <w:t>Called to the Bar: 2021</w:t>
      </w:r>
    </w:p>
    <w:p w14:paraId="392DBBC8" w14:textId="77777777" w:rsidR="00C17BCB" w:rsidRPr="003B7611" w:rsidRDefault="00C17BCB" w:rsidP="00C17BCB">
      <w:pPr>
        <w:tabs>
          <w:tab w:val="left" w:pos="3348"/>
        </w:tabs>
        <w:rPr>
          <w:rFonts w:ascii="Arial" w:hAnsi="Arial" w:cs="Arial"/>
          <w:bCs/>
          <w:sz w:val="22"/>
          <w:szCs w:val="22"/>
        </w:rPr>
      </w:pPr>
      <w:r w:rsidRPr="003B7611">
        <w:rPr>
          <w:rFonts w:ascii="Arial" w:hAnsi="Arial" w:cs="Arial"/>
          <w:bCs/>
          <w:sz w:val="22"/>
          <w:szCs w:val="22"/>
        </w:rPr>
        <w:t xml:space="preserve">Admission to Supreme Court </w:t>
      </w:r>
      <w:r w:rsidR="00E571FF" w:rsidRPr="003B7611">
        <w:rPr>
          <w:rFonts w:ascii="Arial" w:hAnsi="Arial" w:cs="Arial"/>
          <w:bCs/>
          <w:sz w:val="22"/>
          <w:szCs w:val="22"/>
        </w:rPr>
        <w:t xml:space="preserve">of NSW </w:t>
      </w:r>
      <w:r w:rsidRPr="003B7611">
        <w:rPr>
          <w:rFonts w:ascii="Arial" w:hAnsi="Arial" w:cs="Arial"/>
          <w:bCs/>
          <w:sz w:val="22"/>
          <w:szCs w:val="22"/>
        </w:rPr>
        <w:t>as Solicitor</w:t>
      </w:r>
      <w:r w:rsidR="00F33132" w:rsidRPr="003B7611">
        <w:rPr>
          <w:rFonts w:ascii="Arial" w:hAnsi="Arial" w:cs="Arial"/>
          <w:bCs/>
          <w:sz w:val="22"/>
          <w:szCs w:val="22"/>
        </w:rPr>
        <w:t>: 2011</w:t>
      </w:r>
    </w:p>
    <w:p w14:paraId="2A89C1A6" w14:textId="77777777" w:rsidR="00C17BCB" w:rsidRPr="003B7611" w:rsidRDefault="00C17BCB" w:rsidP="00C841E6">
      <w:pPr>
        <w:tabs>
          <w:tab w:val="left" w:pos="3348"/>
        </w:tabs>
        <w:rPr>
          <w:rFonts w:ascii="Arial" w:hAnsi="Arial" w:cs="Arial"/>
          <w:sz w:val="22"/>
          <w:szCs w:val="22"/>
        </w:rPr>
      </w:pPr>
    </w:p>
    <w:p w14:paraId="01D6B68E" w14:textId="12273E3A" w:rsidR="00C17BCB" w:rsidRPr="003B7611" w:rsidRDefault="006D58CE" w:rsidP="00C17BCB">
      <w:pPr>
        <w:tabs>
          <w:tab w:val="left" w:pos="3348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3B7611">
        <w:rPr>
          <w:rFonts w:ascii="Arial" w:hAnsi="Arial" w:cs="Arial"/>
          <w:b/>
          <w:bCs/>
          <w:sz w:val="22"/>
          <w:szCs w:val="22"/>
          <w:u w:val="single"/>
        </w:rPr>
        <w:t xml:space="preserve">ROLES &amp; </w:t>
      </w:r>
      <w:r w:rsidR="00370A7A" w:rsidRPr="003B7611">
        <w:rPr>
          <w:rFonts w:ascii="Arial" w:hAnsi="Arial" w:cs="Arial"/>
          <w:b/>
          <w:bCs/>
          <w:sz w:val="22"/>
          <w:szCs w:val="22"/>
          <w:u w:val="single"/>
        </w:rPr>
        <w:t>MEMBERSHIPS</w:t>
      </w:r>
    </w:p>
    <w:p w14:paraId="2526105F" w14:textId="77777777" w:rsidR="0042707B" w:rsidRPr="003B7611" w:rsidRDefault="0042707B" w:rsidP="00C17BCB">
      <w:pPr>
        <w:tabs>
          <w:tab w:val="left" w:pos="3348"/>
        </w:tabs>
        <w:rPr>
          <w:rFonts w:ascii="Arial" w:hAnsi="Arial" w:cs="Arial"/>
          <w:sz w:val="22"/>
          <w:szCs w:val="22"/>
          <w:u w:val="single"/>
        </w:rPr>
      </w:pPr>
    </w:p>
    <w:p w14:paraId="404EDB7D" w14:textId="77777777" w:rsidR="0042707B" w:rsidRPr="003B7611" w:rsidRDefault="0042707B" w:rsidP="004A0024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3B7611">
        <w:rPr>
          <w:rFonts w:ascii="Arial" w:hAnsi="Arial" w:cs="Arial"/>
          <w:bCs/>
          <w:sz w:val="22"/>
          <w:szCs w:val="22"/>
        </w:rPr>
        <w:t>ARITA</w:t>
      </w:r>
      <w:r w:rsidR="00186466">
        <w:rPr>
          <w:rFonts w:ascii="Arial" w:hAnsi="Arial" w:cs="Arial"/>
          <w:bCs/>
          <w:sz w:val="22"/>
          <w:szCs w:val="22"/>
        </w:rPr>
        <w:t xml:space="preserve">, including being a former Deputy Chair – </w:t>
      </w:r>
      <w:r w:rsidRPr="003B7611">
        <w:rPr>
          <w:rFonts w:ascii="Arial" w:hAnsi="Arial" w:cs="Arial"/>
          <w:bCs/>
          <w:sz w:val="22"/>
          <w:szCs w:val="22"/>
        </w:rPr>
        <w:t>NSW Young Professionals Committee</w:t>
      </w:r>
    </w:p>
    <w:p w14:paraId="00172D2D" w14:textId="2A194C93" w:rsidR="001451AD" w:rsidRDefault="00A4549B" w:rsidP="004A0024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NSW Bar Association Practice Development Committee (2024-202</w:t>
      </w:r>
      <w:r w:rsidR="00BB675D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>)</w:t>
      </w:r>
    </w:p>
    <w:p w14:paraId="71BAF7A5" w14:textId="31251D5F" w:rsidR="00C124E5" w:rsidRDefault="00C124E5" w:rsidP="00C124E5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UNSW Senior Witness Examination – judge (2024</w:t>
      </w:r>
      <w:r w:rsidR="004A0324">
        <w:rPr>
          <w:rFonts w:ascii="Arial" w:hAnsi="Arial" w:cs="Arial"/>
          <w:bCs/>
          <w:sz w:val="22"/>
          <w:szCs w:val="22"/>
        </w:rPr>
        <w:t>-2026)</w:t>
      </w:r>
    </w:p>
    <w:p w14:paraId="2E761A9A" w14:textId="41422B0F" w:rsidR="007F3D61" w:rsidRDefault="007F3D61" w:rsidP="00AA666B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Sydney University Law Society </w:t>
      </w:r>
      <w:r w:rsidR="00A31329">
        <w:rPr>
          <w:rFonts w:ascii="Arial" w:hAnsi="Arial" w:cs="Arial"/>
          <w:bCs/>
          <w:sz w:val="22"/>
          <w:szCs w:val="22"/>
        </w:rPr>
        <w:t>Ashurst Client Interviewing Competition – judge (2023)</w:t>
      </w:r>
    </w:p>
    <w:p w14:paraId="7B16C5EB" w14:textId="371B5419" w:rsidR="009216E7" w:rsidRPr="003B7611" w:rsidRDefault="009216E7" w:rsidP="00AA666B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Advocacy coach in Diverse Women in Law Advocacy Program (2021)</w:t>
      </w:r>
    </w:p>
    <w:p w14:paraId="33B3AF2C" w14:textId="76609D31" w:rsidR="00867B0D" w:rsidRPr="003B7611" w:rsidRDefault="00867B0D" w:rsidP="00867B0D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3B7611">
        <w:rPr>
          <w:rFonts w:ascii="Arial" w:hAnsi="Arial" w:cs="Arial"/>
          <w:sz w:val="22"/>
          <w:szCs w:val="22"/>
        </w:rPr>
        <w:t>Mentor in the King &amp; Wood Mallesons / Sydney University Law Society Women’s Mentoring Programme (2020-2021)</w:t>
      </w:r>
      <w:r w:rsidR="004903BF">
        <w:rPr>
          <w:rFonts w:ascii="Arial" w:hAnsi="Arial" w:cs="Arial"/>
          <w:sz w:val="22"/>
          <w:szCs w:val="22"/>
        </w:rPr>
        <w:t xml:space="preserve"> </w:t>
      </w:r>
    </w:p>
    <w:p w14:paraId="63AEED27" w14:textId="77777777" w:rsidR="004903BF" w:rsidRDefault="004903BF" w:rsidP="004903BF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3B7611">
        <w:rPr>
          <w:rFonts w:ascii="Arial" w:hAnsi="Arial" w:cs="Arial"/>
          <w:bCs/>
          <w:sz w:val="22"/>
          <w:szCs w:val="22"/>
        </w:rPr>
        <w:t>NSW Young Lawyers (NSWYL) – member (2011-2021)</w:t>
      </w:r>
    </w:p>
    <w:p w14:paraId="0F540CEB" w14:textId="77777777" w:rsidR="00867B0D" w:rsidRPr="009760FB" w:rsidRDefault="00867B0D" w:rsidP="00AA666B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3B7611">
        <w:rPr>
          <w:rFonts w:ascii="Arial" w:hAnsi="Arial" w:cs="Arial"/>
          <w:sz w:val="22"/>
          <w:szCs w:val="22"/>
        </w:rPr>
        <w:t>Mentor in the NSW Young Lawyers Graduate Mentoring Programme (2018)</w:t>
      </w:r>
    </w:p>
    <w:p w14:paraId="563E8599" w14:textId="412CB4D8" w:rsidR="009760FB" w:rsidRPr="003B7611" w:rsidRDefault="009760FB" w:rsidP="009760FB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3B7611">
        <w:rPr>
          <w:rFonts w:ascii="Arial" w:hAnsi="Arial" w:cs="Arial"/>
          <w:bCs/>
          <w:sz w:val="22"/>
          <w:szCs w:val="22"/>
        </w:rPr>
        <w:t xml:space="preserve">St John Ambulance (NSW) – </w:t>
      </w:r>
      <w:r w:rsidR="004A0324">
        <w:rPr>
          <w:rFonts w:ascii="Arial" w:hAnsi="Arial" w:cs="Arial"/>
          <w:bCs/>
          <w:sz w:val="22"/>
          <w:szCs w:val="22"/>
        </w:rPr>
        <w:t>Deputy Commissioner - Youth</w:t>
      </w:r>
      <w:r>
        <w:rPr>
          <w:rFonts w:ascii="Arial" w:hAnsi="Arial" w:cs="Arial"/>
          <w:bCs/>
          <w:sz w:val="22"/>
          <w:szCs w:val="22"/>
        </w:rPr>
        <w:t xml:space="preserve"> (current); </w:t>
      </w:r>
      <w:r w:rsidRPr="003B7611">
        <w:rPr>
          <w:rFonts w:ascii="Arial" w:hAnsi="Arial" w:cs="Arial"/>
          <w:bCs/>
          <w:sz w:val="22"/>
          <w:szCs w:val="22"/>
        </w:rPr>
        <w:t>various roles from divisional to state level (from 2001)</w:t>
      </w:r>
    </w:p>
    <w:p w14:paraId="526A6200" w14:textId="54313E29" w:rsidR="009760FB" w:rsidRPr="009760FB" w:rsidRDefault="009760FB" w:rsidP="009760FB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3B7611">
        <w:rPr>
          <w:rFonts w:ascii="Arial" w:hAnsi="Arial" w:cs="Arial"/>
          <w:bCs/>
          <w:sz w:val="22"/>
          <w:szCs w:val="22"/>
        </w:rPr>
        <w:t>The Most Venerable Order of the Hospital of Saint John of Jerusalem – member (admitted 2015)</w:t>
      </w:r>
    </w:p>
    <w:p w14:paraId="6F2D340F" w14:textId="77777777" w:rsidR="00752511" w:rsidRDefault="00752511" w:rsidP="00752511">
      <w:pPr>
        <w:rPr>
          <w:rFonts w:ascii="Arial" w:hAnsi="Arial" w:cs="Arial"/>
          <w:sz w:val="22"/>
          <w:szCs w:val="22"/>
        </w:rPr>
      </w:pPr>
    </w:p>
    <w:p w14:paraId="280599C3" w14:textId="77777777" w:rsidR="00752511" w:rsidRDefault="00752511" w:rsidP="00752511">
      <w:pPr>
        <w:rPr>
          <w:rFonts w:ascii="Arial" w:hAnsi="Arial" w:cs="Arial"/>
          <w:sz w:val="22"/>
          <w:szCs w:val="22"/>
        </w:rPr>
      </w:pPr>
    </w:p>
    <w:p w14:paraId="6C19BF87" w14:textId="77777777" w:rsidR="00752511" w:rsidRDefault="00752511" w:rsidP="00752511">
      <w:pPr>
        <w:rPr>
          <w:rFonts w:ascii="Arial" w:hAnsi="Arial" w:cs="Arial"/>
          <w:sz w:val="22"/>
          <w:szCs w:val="22"/>
        </w:rPr>
      </w:pPr>
    </w:p>
    <w:p w14:paraId="48136969" w14:textId="7F72ED4D" w:rsidR="00752511" w:rsidRPr="003B7611" w:rsidRDefault="00752511" w:rsidP="0075251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Contact: </w:t>
      </w:r>
      <w:hyperlink r:id="rId5" w:history="1">
        <w:r w:rsidR="00FA2C05" w:rsidRPr="00FA2679">
          <w:rPr>
            <w:rStyle w:val="Hyperlink"/>
            <w:rFonts w:ascii="Arial" w:hAnsi="Arial" w:cs="Arial"/>
            <w:sz w:val="22"/>
            <w:szCs w:val="22"/>
          </w:rPr>
          <w:t>nbailey@3sjh.com.au</w:t>
        </w:r>
      </w:hyperlink>
      <w:r w:rsidR="00FA2C05">
        <w:rPr>
          <w:rFonts w:ascii="Arial" w:hAnsi="Arial" w:cs="Arial"/>
          <w:sz w:val="22"/>
          <w:szCs w:val="22"/>
        </w:rPr>
        <w:t xml:space="preserve"> or (02) 8998 8735</w:t>
      </w:r>
    </w:p>
    <w:p w14:paraId="2680565C" w14:textId="77777777" w:rsidR="006D58CE" w:rsidRPr="003B7611" w:rsidRDefault="006D58CE" w:rsidP="00C841E6">
      <w:pPr>
        <w:tabs>
          <w:tab w:val="left" w:pos="3348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247DC9BC" w14:textId="77777777" w:rsidR="006D58CE" w:rsidRPr="003B7611" w:rsidRDefault="006D58CE" w:rsidP="00C841E6">
      <w:pPr>
        <w:tabs>
          <w:tab w:val="left" w:pos="3348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08B101A0" w14:textId="77777777" w:rsidR="00D27E05" w:rsidRPr="003B7611" w:rsidRDefault="00D27E05" w:rsidP="00D27E05">
      <w:pPr>
        <w:rPr>
          <w:rFonts w:ascii="Arial" w:hAnsi="Arial" w:cs="Arial"/>
          <w:sz w:val="22"/>
          <w:szCs w:val="22"/>
        </w:rPr>
      </w:pPr>
      <w:r w:rsidRPr="003B7611">
        <w:rPr>
          <w:rFonts w:ascii="Arial" w:hAnsi="Arial" w:cs="Arial"/>
          <w:sz w:val="22"/>
          <w:szCs w:val="22"/>
        </w:rPr>
        <w:t xml:space="preserve"> </w:t>
      </w:r>
    </w:p>
    <w:p w14:paraId="0997FFD1" w14:textId="77777777" w:rsidR="006D58CE" w:rsidRPr="003B7611" w:rsidRDefault="006D58CE" w:rsidP="00C841E6">
      <w:pPr>
        <w:tabs>
          <w:tab w:val="left" w:pos="3348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273D9A3E" w14:textId="77777777" w:rsidR="006D58CE" w:rsidRPr="003B7611" w:rsidRDefault="006D58CE" w:rsidP="00C841E6">
      <w:pPr>
        <w:tabs>
          <w:tab w:val="left" w:pos="3348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01530189" w14:textId="47E4B823" w:rsidR="00CD500E" w:rsidRPr="003B7611" w:rsidRDefault="00D27E05" w:rsidP="00CD500E">
      <w:pPr>
        <w:tabs>
          <w:tab w:val="left" w:pos="3348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3B7611">
        <w:rPr>
          <w:rFonts w:ascii="Arial" w:hAnsi="Arial" w:cs="Arial"/>
          <w:b/>
          <w:bCs/>
          <w:sz w:val="22"/>
          <w:szCs w:val="22"/>
          <w:u w:val="single"/>
        </w:rPr>
        <w:br w:type="page"/>
      </w:r>
      <w:r w:rsidR="00CD500E" w:rsidRPr="003B7611">
        <w:rPr>
          <w:rFonts w:ascii="Arial" w:hAnsi="Arial" w:cs="Arial"/>
          <w:b/>
          <w:bCs/>
          <w:sz w:val="22"/>
          <w:szCs w:val="22"/>
          <w:u w:val="single"/>
        </w:rPr>
        <w:lastRenderedPageBreak/>
        <w:t>SELECTED</w:t>
      </w:r>
      <w:r w:rsidR="001327A5">
        <w:rPr>
          <w:rFonts w:ascii="Arial" w:hAnsi="Arial" w:cs="Arial"/>
          <w:b/>
          <w:bCs/>
          <w:sz w:val="22"/>
          <w:szCs w:val="22"/>
          <w:u w:val="single"/>
        </w:rPr>
        <w:t xml:space="preserve"> RECENT</w:t>
      </w:r>
      <w:r w:rsidR="00CD500E" w:rsidRPr="003B7611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984852">
        <w:rPr>
          <w:rFonts w:ascii="Arial" w:hAnsi="Arial" w:cs="Arial"/>
          <w:b/>
          <w:bCs/>
          <w:sz w:val="22"/>
          <w:szCs w:val="22"/>
          <w:u w:val="single"/>
        </w:rPr>
        <w:t xml:space="preserve">PUBLISHED </w:t>
      </w:r>
      <w:r w:rsidR="00D3356E">
        <w:rPr>
          <w:rFonts w:ascii="Arial" w:hAnsi="Arial" w:cs="Arial"/>
          <w:b/>
          <w:bCs/>
          <w:sz w:val="22"/>
          <w:szCs w:val="22"/>
          <w:u w:val="single"/>
        </w:rPr>
        <w:t>DECISIONS</w:t>
      </w:r>
      <w:r w:rsidR="009C26A1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553B2343" w14:textId="77777777" w:rsidR="004259BF" w:rsidRDefault="004259BF" w:rsidP="004259BF">
      <w:pPr>
        <w:tabs>
          <w:tab w:val="left" w:pos="3348"/>
        </w:tabs>
        <w:rPr>
          <w:rFonts w:ascii="Arial" w:hAnsi="Arial" w:cs="Arial"/>
          <w:bCs/>
          <w:sz w:val="22"/>
          <w:szCs w:val="22"/>
        </w:rPr>
      </w:pPr>
    </w:p>
    <w:p w14:paraId="3CD3F910" w14:textId="3FE75AEB" w:rsidR="001D51DC" w:rsidRDefault="001D51DC" w:rsidP="008023B6">
      <w:pPr>
        <w:numPr>
          <w:ilvl w:val="0"/>
          <w:numId w:val="14"/>
        </w:numPr>
        <w:tabs>
          <w:tab w:val="clear" w:pos="720"/>
          <w:tab w:val="num" w:pos="426"/>
          <w:tab w:val="left" w:pos="3348"/>
        </w:tabs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(2026) </w:t>
      </w:r>
      <w:r w:rsidR="00FF44E3">
        <w:rPr>
          <w:rFonts w:ascii="Arial" w:hAnsi="Arial" w:cs="Arial"/>
          <w:bCs/>
          <w:i/>
          <w:iCs/>
          <w:sz w:val="22"/>
          <w:szCs w:val="22"/>
        </w:rPr>
        <w:t>Ample Skill Ltd v Reidy</w:t>
      </w:r>
      <w:r w:rsidR="00FF44E3">
        <w:rPr>
          <w:rFonts w:ascii="Arial" w:hAnsi="Arial" w:cs="Arial"/>
          <w:bCs/>
          <w:sz w:val="22"/>
          <w:szCs w:val="22"/>
        </w:rPr>
        <w:t xml:space="preserve"> [2026] NSWCA 32</w:t>
      </w:r>
      <w:r w:rsidR="00045F20">
        <w:rPr>
          <w:rFonts w:ascii="Arial" w:hAnsi="Arial" w:cs="Arial"/>
          <w:bCs/>
          <w:sz w:val="22"/>
          <w:szCs w:val="22"/>
        </w:rPr>
        <w:t xml:space="preserve"> (on appeal from </w:t>
      </w:r>
      <w:r w:rsidR="00045F20">
        <w:rPr>
          <w:rFonts w:ascii="Arial" w:hAnsi="Arial" w:cs="Arial"/>
          <w:bCs/>
          <w:i/>
          <w:iCs/>
          <w:sz w:val="22"/>
          <w:szCs w:val="22"/>
        </w:rPr>
        <w:t xml:space="preserve">Re Balamara Resources Ltd (In Liq) </w:t>
      </w:r>
      <w:r w:rsidR="00045F20">
        <w:rPr>
          <w:rFonts w:ascii="Arial" w:hAnsi="Arial" w:cs="Arial"/>
          <w:bCs/>
          <w:sz w:val="22"/>
          <w:szCs w:val="22"/>
        </w:rPr>
        <w:t>[2025] NSWSC 618</w:t>
      </w:r>
      <w:r w:rsidR="00DA1BB7">
        <w:rPr>
          <w:rFonts w:ascii="Arial" w:hAnsi="Arial" w:cs="Arial"/>
          <w:bCs/>
          <w:sz w:val="22"/>
          <w:szCs w:val="22"/>
        </w:rPr>
        <w:t>)</w:t>
      </w:r>
      <w:r w:rsidR="00FF44E3">
        <w:rPr>
          <w:rFonts w:ascii="Arial" w:hAnsi="Arial" w:cs="Arial"/>
          <w:bCs/>
          <w:sz w:val="22"/>
          <w:szCs w:val="22"/>
        </w:rPr>
        <w:t xml:space="preserve">; </w:t>
      </w:r>
      <w:r w:rsidR="00564509">
        <w:rPr>
          <w:rFonts w:ascii="Arial" w:hAnsi="Arial" w:cs="Arial"/>
          <w:bCs/>
          <w:sz w:val="22"/>
          <w:szCs w:val="22"/>
        </w:rPr>
        <w:t>first judicial consideration of “good faith”</w:t>
      </w:r>
      <w:r w:rsidR="00A46854">
        <w:rPr>
          <w:rFonts w:ascii="Arial" w:hAnsi="Arial" w:cs="Arial"/>
          <w:bCs/>
          <w:sz w:val="22"/>
          <w:szCs w:val="22"/>
        </w:rPr>
        <w:t xml:space="preserve"> in 75-250 </w:t>
      </w:r>
      <w:r w:rsidR="00A46854">
        <w:rPr>
          <w:rFonts w:ascii="Arial" w:hAnsi="Arial" w:cs="Arial"/>
          <w:bCs/>
          <w:i/>
          <w:iCs/>
          <w:sz w:val="22"/>
          <w:szCs w:val="22"/>
        </w:rPr>
        <w:t xml:space="preserve">Insolvency Practice Rules </w:t>
      </w:r>
      <w:r w:rsidR="009D5DFC">
        <w:rPr>
          <w:rFonts w:ascii="Arial" w:hAnsi="Arial" w:cs="Arial"/>
          <w:bCs/>
          <w:sz w:val="22"/>
          <w:szCs w:val="22"/>
        </w:rPr>
        <w:t>where</w:t>
      </w:r>
      <w:r w:rsidR="00A46854">
        <w:rPr>
          <w:rFonts w:ascii="Arial" w:hAnsi="Arial" w:cs="Arial"/>
          <w:bCs/>
          <w:sz w:val="22"/>
          <w:szCs w:val="22"/>
        </w:rPr>
        <w:t xml:space="preserve"> liquidator refus</w:t>
      </w:r>
      <w:r w:rsidR="009D5DFC">
        <w:rPr>
          <w:rFonts w:ascii="Arial" w:hAnsi="Arial" w:cs="Arial"/>
          <w:bCs/>
          <w:sz w:val="22"/>
          <w:szCs w:val="22"/>
        </w:rPr>
        <w:t>es</w:t>
      </w:r>
      <w:r w:rsidR="00A46854">
        <w:rPr>
          <w:rFonts w:ascii="Arial" w:hAnsi="Arial" w:cs="Arial"/>
          <w:bCs/>
          <w:sz w:val="22"/>
          <w:szCs w:val="22"/>
        </w:rPr>
        <w:t xml:space="preserve"> </w:t>
      </w:r>
      <w:r w:rsidR="008A1BEF">
        <w:rPr>
          <w:rFonts w:ascii="Arial" w:hAnsi="Arial" w:cs="Arial"/>
          <w:bCs/>
          <w:sz w:val="22"/>
          <w:szCs w:val="22"/>
        </w:rPr>
        <w:t>a direction to convene a meeting</w:t>
      </w:r>
      <w:r w:rsidR="005F3F03">
        <w:rPr>
          <w:rFonts w:ascii="Arial" w:hAnsi="Arial" w:cs="Arial"/>
          <w:bCs/>
          <w:sz w:val="22"/>
          <w:szCs w:val="22"/>
        </w:rPr>
        <w:t xml:space="preserve"> and whether objective reasonableness is imported (led by Steven Golledge SC)</w:t>
      </w:r>
      <w:r w:rsidR="009D5DFC">
        <w:rPr>
          <w:rFonts w:ascii="Arial" w:hAnsi="Arial" w:cs="Arial"/>
          <w:bCs/>
          <w:sz w:val="22"/>
          <w:szCs w:val="22"/>
        </w:rPr>
        <w:t>.</w:t>
      </w:r>
    </w:p>
    <w:p w14:paraId="3E1F2132" w14:textId="77777777" w:rsidR="00E926F7" w:rsidRDefault="00E926F7" w:rsidP="00E926F7">
      <w:pPr>
        <w:tabs>
          <w:tab w:val="num" w:pos="426"/>
          <w:tab w:val="left" w:pos="3348"/>
        </w:tabs>
        <w:ind w:left="426"/>
        <w:rPr>
          <w:rFonts w:ascii="Arial" w:hAnsi="Arial" w:cs="Arial"/>
          <w:bCs/>
          <w:sz w:val="22"/>
          <w:szCs w:val="22"/>
        </w:rPr>
      </w:pPr>
    </w:p>
    <w:p w14:paraId="17727C77" w14:textId="3A469FC0" w:rsidR="00756DA3" w:rsidRPr="00756DA3" w:rsidRDefault="00756DA3" w:rsidP="008023B6">
      <w:pPr>
        <w:numPr>
          <w:ilvl w:val="0"/>
          <w:numId w:val="14"/>
        </w:numPr>
        <w:tabs>
          <w:tab w:val="clear" w:pos="720"/>
          <w:tab w:val="num" w:pos="426"/>
          <w:tab w:val="left" w:pos="3348"/>
        </w:tabs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(2026) </w:t>
      </w:r>
      <w:r w:rsidRPr="00756DA3">
        <w:rPr>
          <w:rFonts w:ascii="Arial" w:hAnsi="Arial" w:cs="Arial"/>
          <w:bCs/>
          <w:i/>
          <w:iCs/>
          <w:sz w:val="22"/>
          <w:szCs w:val="22"/>
        </w:rPr>
        <w:t xml:space="preserve">Freeman, in the matter of Rex Airlines Pty Ltd (in liq) (No 8) </w:t>
      </w:r>
      <w:r w:rsidRPr="00756DA3">
        <w:rPr>
          <w:rFonts w:ascii="Arial" w:hAnsi="Arial" w:cs="Arial"/>
          <w:bCs/>
          <w:sz w:val="22"/>
          <w:szCs w:val="22"/>
        </w:rPr>
        <w:t>[2026] FCA 753</w:t>
      </w:r>
      <w:r>
        <w:rPr>
          <w:rFonts w:ascii="Arial" w:hAnsi="Arial" w:cs="Arial"/>
          <w:bCs/>
          <w:sz w:val="22"/>
          <w:szCs w:val="22"/>
        </w:rPr>
        <w:t xml:space="preserve">; </w:t>
      </w:r>
      <w:r w:rsidR="00E926F7">
        <w:rPr>
          <w:rFonts w:ascii="Arial" w:hAnsi="Arial" w:cs="Arial"/>
          <w:bCs/>
          <w:sz w:val="22"/>
          <w:szCs w:val="22"/>
        </w:rPr>
        <w:t>obtained 477(2B) approval for consignment agreement extension</w:t>
      </w:r>
      <w:r w:rsidR="000B5793">
        <w:rPr>
          <w:rFonts w:ascii="Arial" w:hAnsi="Arial" w:cs="Arial"/>
          <w:bCs/>
          <w:sz w:val="22"/>
          <w:szCs w:val="22"/>
        </w:rPr>
        <w:t>; removal of part</w:t>
      </w:r>
      <w:r w:rsidR="007A1BD2">
        <w:rPr>
          <w:rFonts w:ascii="Arial" w:hAnsi="Arial" w:cs="Arial"/>
          <w:bCs/>
          <w:sz w:val="22"/>
          <w:szCs w:val="22"/>
        </w:rPr>
        <w:t xml:space="preserve">y. </w:t>
      </w:r>
    </w:p>
    <w:p w14:paraId="053DC2F5" w14:textId="77777777" w:rsidR="00375807" w:rsidRDefault="00375807" w:rsidP="00375807">
      <w:pPr>
        <w:tabs>
          <w:tab w:val="num" w:pos="426"/>
          <w:tab w:val="left" w:pos="3348"/>
        </w:tabs>
        <w:ind w:left="426"/>
        <w:rPr>
          <w:rFonts w:ascii="Arial" w:hAnsi="Arial" w:cs="Arial"/>
          <w:bCs/>
          <w:sz w:val="22"/>
          <w:szCs w:val="22"/>
        </w:rPr>
      </w:pPr>
    </w:p>
    <w:p w14:paraId="5C007A0E" w14:textId="0CE7C500" w:rsidR="00C67B3F" w:rsidRDefault="00C67B3F" w:rsidP="008023B6">
      <w:pPr>
        <w:numPr>
          <w:ilvl w:val="0"/>
          <w:numId w:val="14"/>
        </w:numPr>
        <w:tabs>
          <w:tab w:val="clear" w:pos="720"/>
          <w:tab w:val="num" w:pos="426"/>
          <w:tab w:val="left" w:pos="3348"/>
        </w:tabs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(2026) </w:t>
      </w:r>
      <w:r>
        <w:rPr>
          <w:rFonts w:ascii="Arial" w:hAnsi="Arial" w:cs="Arial"/>
          <w:bCs/>
          <w:i/>
          <w:iCs/>
          <w:sz w:val="22"/>
          <w:szCs w:val="22"/>
        </w:rPr>
        <w:t>Secover Pty Ltd v Graham</w:t>
      </w:r>
      <w:r w:rsidR="006E577F">
        <w:rPr>
          <w:rFonts w:ascii="Arial" w:hAnsi="Arial" w:cs="Arial"/>
          <w:bCs/>
          <w:sz w:val="22"/>
          <w:szCs w:val="22"/>
        </w:rPr>
        <w:t xml:space="preserve"> [2026] FCA 260; </w:t>
      </w:r>
      <w:r w:rsidR="00EE5453">
        <w:rPr>
          <w:rFonts w:ascii="Arial" w:hAnsi="Arial" w:cs="Arial"/>
          <w:bCs/>
          <w:sz w:val="22"/>
          <w:szCs w:val="22"/>
        </w:rPr>
        <w:t>obtained leave,</w:t>
      </w:r>
      <w:r w:rsidR="008E1C8F">
        <w:rPr>
          <w:rFonts w:ascii="Arial" w:hAnsi="Arial" w:cs="Arial"/>
          <w:bCs/>
          <w:sz w:val="22"/>
          <w:szCs w:val="22"/>
        </w:rPr>
        <w:t xml:space="preserve"> over opposition, </w:t>
      </w:r>
      <w:r w:rsidR="00375807">
        <w:rPr>
          <w:rFonts w:ascii="Arial" w:hAnsi="Arial" w:cs="Arial"/>
          <w:bCs/>
          <w:sz w:val="22"/>
          <w:szCs w:val="22"/>
        </w:rPr>
        <w:t xml:space="preserve">pursuant to s 188 </w:t>
      </w:r>
      <w:r w:rsidR="00375807">
        <w:rPr>
          <w:rFonts w:ascii="Arial" w:hAnsi="Arial" w:cs="Arial"/>
          <w:bCs/>
          <w:i/>
          <w:iCs/>
          <w:sz w:val="22"/>
          <w:szCs w:val="22"/>
        </w:rPr>
        <w:t xml:space="preserve">Bankruptcy Act </w:t>
      </w:r>
      <w:r w:rsidR="00DE23EA">
        <w:rPr>
          <w:rFonts w:ascii="Arial" w:hAnsi="Arial" w:cs="Arial"/>
          <w:bCs/>
          <w:sz w:val="22"/>
          <w:szCs w:val="22"/>
        </w:rPr>
        <w:t xml:space="preserve">for a further authority </w:t>
      </w:r>
      <w:r w:rsidR="00260094">
        <w:rPr>
          <w:rFonts w:ascii="Arial" w:hAnsi="Arial" w:cs="Arial"/>
          <w:bCs/>
          <w:sz w:val="22"/>
          <w:szCs w:val="22"/>
        </w:rPr>
        <w:t xml:space="preserve">to be </w:t>
      </w:r>
      <w:r w:rsidR="00715E8F">
        <w:rPr>
          <w:rFonts w:ascii="Arial" w:hAnsi="Arial" w:cs="Arial"/>
          <w:bCs/>
          <w:sz w:val="22"/>
          <w:szCs w:val="22"/>
        </w:rPr>
        <w:t xml:space="preserve">granted for a controlling trustee to convene a meeting to consider a revised </w:t>
      </w:r>
      <w:r w:rsidR="0089666E">
        <w:rPr>
          <w:rFonts w:ascii="Arial" w:hAnsi="Arial" w:cs="Arial"/>
          <w:bCs/>
          <w:sz w:val="22"/>
          <w:szCs w:val="22"/>
        </w:rPr>
        <w:t>personal insolvency agreement proposal.</w:t>
      </w:r>
    </w:p>
    <w:p w14:paraId="74A3D82D" w14:textId="77777777" w:rsidR="00C23349" w:rsidRDefault="00C23349" w:rsidP="00C23349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1B3C555F" w14:textId="4A74C959" w:rsidR="00C23349" w:rsidRDefault="00C23349" w:rsidP="008023B6">
      <w:pPr>
        <w:numPr>
          <w:ilvl w:val="0"/>
          <w:numId w:val="14"/>
        </w:numPr>
        <w:tabs>
          <w:tab w:val="clear" w:pos="720"/>
          <w:tab w:val="num" w:pos="426"/>
          <w:tab w:val="left" w:pos="3348"/>
        </w:tabs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(2026)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Re Nighthawks Aviation Operations Pty Ltd </w:t>
      </w:r>
      <w:r w:rsidR="00F65979">
        <w:rPr>
          <w:rFonts w:ascii="Arial" w:hAnsi="Arial" w:cs="Arial"/>
          <w:bCs/>
          <w:sz w:val="22"/>
          <w:szCs w:val="22"/>
        </w:rPr>
        <w:t xml:space="preserve">[2026] NSWSC 134; </w:t>
      </w:r>
      <w:r w:rsidR="00F65979">
        <w:rPr>
          <w:rFonts w:ascii="Arial" w:hAnsi="Arial" w:cs="Arial"/>
          <w:bCs/>
          <w:i/>
          <w:iCs/>
          <w:sz w:val="22"/>
          <w:szCs w:val="22"/>
        </w:rPr>
        <w:t xml:space="preserve">Re Nighthawks Aviation Operations Pty Ltd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(No 2) </w:t>
      </w:r>
      <w:r>
        <w:rPr>
          <w:rFonts w:ascii="Arial" w:hAnsi="Arial" w:cs="Arial"/>
          <w:bCs/>
          <w:sz w:val="22"/>
          <w:szCs w:val="22"/>
        </w:rPr>
        <w:t xml:space="preserve">[2026] </w:t>
      </w:r>
      <w:r w:rsidR="000E45D9">
        <w:rPr>
          <w:rFonts w:ascii="Arial" w:hAnsi="Arial" w:cs="Arial"/>
          <w:bCs/>
          <w:sz w:val="22"/>
          <w:szCs w:val="22"/>
        </w:rPr>
        <w:t xml:space="preserve">NSWSC 193; </w:t>
      </w:r>
      <w:r w:rsidR="004F3F42">
        <w:rPr>
          <w:rFonts w:ascii="Arial" w:hAnsi="Arial" w:cs="Arial"/>
          <w:bCs/>
          <w:sz w:val="22"/>
          <w:szCs w:val="22"/>
        </w:rPr>
        <w:t>contested winding up involving cross-examination of solvency expert</w:t>
      </w:r>
      <w:r w:rsidR="00A6723B">
        <w:rPr>
          <w:rFonts w:ascii="Arial" w:hAnsi="Arial" w:cs="Arial"/>
          <w:bCs/>
          <w:sz w:val="22"/>
          <w:szCs w:val="22"/>
        </w:rPr>
        <w:t xml:space="preserve"> – winding up orders made; </w:t>
      </w:r>
      <w:r w:rsidR="000E45D9">
        <w:rPr>
          <w:rFonts w:ascii="Arial" w:hAnsi="Arial" w:cs="Arial"/>
          <w:bCs/>
          <w:sz w:val="22"/>
          <w:szCs w:val="22"/>
        </w:rPr>
        <w:t xml:space="preserve">application to re-open and vary orders </w:t>
      </w:r>
      <w:r w:rsidR="00A6723B">
        <w:rPr>
          <w:rFonts w:ascii="Arial" w:hAnsi="Arial" w:cs="Arial"/>
          <w:bCs/>
          <w:sz w:val="22"/>
          <w:szCs w:val="22"/>
        </w:rPr>
        <w:t xml:space="preserve">based on change of circumstances </w:t>
      </w:r>
      <w:r w:rsidR="000E45D9">
        <w:rPr>
          <w:rFonts w:ascii="Arial" w:hAnsi="Arial" w:cs="Arial"/>
          <w:bCs/>
          <w:sz w:val="22"/>
          <w:szCs w:val="22"/>
        </w:rPr>
        <w:t>refused</w:t>
      </w:r>
      <w:r w:rsidR="00E25CF4">
        <w:rPr>
          <w:rFonts w:ascii="Arial" w:hAnsi="Arial" w:cs="Arial"/>
          <w:bCs/>
          <w:sz w:val="22"/>
          <w:szCs w:val="22"/>
        </w:rPr>
        <w:t>.</w:t>
      </w:r>
    </w:p>
    <w:p w14:paraId="4A28954A" w14:textId="77777777" w:rsidR="007041B3" w:rsidRPr="00DC6EC4" w:rsidRDefault="007041B3" w:rsidP="00DC6EC4">
      <w:pPr>
        <w:rPr>
          <w:rFonts w:ascii="Arial" w:hAnsi="Arial" w:cs="Arial"/>
          <w:bCs/>
          <w:sz w:val="22"/>
          <w:szCs w:val="22"/>
        </w:rPr>
      </w:pPr>
    </w:p>
    <w:p w14:paraId="73E94475" w14:textId="0D40D7B1" w:rsidR="002E0EF2" w:rsidRDefault="002E0EF2" w:rsidP="008023B6">
      <w:pPr>
        <w:numPr>
          <w:ilvl w:val="0"/>
          <w:numId w:val="14"/>
        </w:numPr>
        <w:tabs>
          <w:tab w:val="clear" w:pos="720"/>
          <w:tab w:val="num" w:pos="426"/>
          <w:tab w:val="left" w:pos="3348"/>
        </w:tabs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(2025)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Mangano v Bullen </w:t>
      </w:r>
      <w:r>
        <w:rPr>
          <w:rFonts w:ascii="Arial" w:hAnsi="Arial" w:cs="Arial"/>
          <w:bCs/>
          <w:sz w:val="22"/>
          <w:szCs w:val="22"/>
        </w:rPr>
        <w:t xml:space="preserve">[2025] FCAFC 42; </w:t>
      </w:r>
      <w:r w:rsidR="00CC1EE0">
        <w:rPr>
          <w:rFonts w:ascii="Arial" w:hAnsi="Arial" w:cs="Arial"/>
          <w:bCs/>
          <w:sz w:val="22"/>
          <w:szCs w:val="22"/>
        </w:rPr>
        <w:t>appeal from sequestration order</w:t>
      </w:r>
      <w:r w:rsidR="00E03CDF">
        <w:rPr>
          <w:rFonts w:ascii="Arial" w:hAnsi="Arial" w:cs="Arial"/>
          <w:bCs/>
          <w:sz w:val="22"/>
          <w:szCs w:val="22"/>
        </w:rPr>
        <w:t xml:space="preserve"> including where primary judge found to have erred in </w:t>
      </w:r>
      <w:r w:rsidR="003A6453">
        <w:rPr>
          <w:rFonts w:ascii="Arial" w:hAnsi="Arial" w:cs="Arial"/>
          <w:bCs/>
          <w:sz w:val="22"/>
          <w:szCs w:val="22"/>
        </w:rPr>
        <w:t>finding line of credit argument abandoned.</w:t>
      </w:r>
    </w:p>
    <w:p w14:paraId="7444C117" w14:textId="77777777" w:rsidR="001E537C" w:rsidRDefault="001E537C" w:rsidP="001E537C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403960D6" w14:textId="6ADF01E9" w:rsidR="001E537C" w:rsidRDefault="001E537C" w:rsidP="008023B6">
      <w:pPr>
        <w:numPr>
          <w:ilvl w:val="0"/>
          <w:numId w:val="14"/>
        </w:numPr>
        <w:tabs>
          <w:tab w:val="clear" w:pos="720"/>
          <w:tab w:val="num" w:pos="426"/>
          <w:tab w:val="left" w:pos="3348"/>
        </w:tabs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(2025) </w:t>
      </w:r>
      <w:r w:rsidRPr="001E537C">
        <w:rPr>
          <w:rFonts w:ascii="Arial" w:hAnsi="Arial" w:cs="Arial"/>
          <w:bCs/>
          <w:i/>
          <w:iCs/>
          <w:sz w:val="22"/>
          <w:szCs w:val="22"/>
        </w:rPr>
        <w:t>Southwell Holdings Pty Ltd v Topple</w:t>
      </w:r>
      <w:r w:rsidRPr="001E537C">
        <w:rPr>
          <w:rFonts w:ascii="Arial" w:hAnsi="Arial" w:cs="Arial"/>
          <w:bCs/>
          <w:sz w:val="22"/>
          <w:szCs w:val="22"/>
        </w:rPr>
        <w:t xml:space="preserve"> [2025] NSWSC 59</w:t>
      </w:r>
      <w:r>
        <w:rPr>
          <w:rFonts w:ascii="Arial" w:hAnsi="Arial" w:cs="Arial"/>
          <w:bCs/>
          <w:sz w:val="22"/>
          <w:szCs w:val="22"/>
        </w:rPr>
        <w:t xml:space="preserve">; successfully defended appeal from </w:t>
      </w:r>
      <w:r w:rsidR="003F01F6">
        <w:rPr>
          <w:rFonts w:ascii="Arial" w:hAnsi="Arial" w:cs="Arial"/>
          <w:bCs/>
          <w:sz w:val="22"/>
          <w:szCs w:val="22"/>
        </w:rPr>
        <w:t>Local Court judgment regarding real estate agency agreement</w:t>
      </w:r>
      <w:r w:rsidR="005D46DD">
        <w:rPr>
          <w:rFonts w:ascii="Arial" w:hAnsi="Arial" w:cs="Arial"/>
          <w:bCs/>
          <w:sz w:val="22"/>
          <w:szCs w:val="22"/>
        </w:rPr>
        <w:t>; construction of commercial contract</w:t>
      </w:r>
      <w:r w:rsidR="004B0596">
        <w:rPr>
          <w:rFonts w:ascii="Arial" w:hAnsi="Arial" w:cs="Arial"/>
          <w:bCs/>
          <w:sz w:val="22"/>
          <w:szCs w:val="22"/>
        </w:rPr>
        <w:t>.</w:t>
      </w:r>
    </w:p>
    <w:p w14:paraId="4E4B380F" w14:textId="77777777" w:rsidR="00884C16" w:rsidRDefault="00884C16" w:rsidP="00884C16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689C468B" w14:textId="0859327F" w:rsidR="00884C16" w:rsidRPr="001E537C" w:rsidRDefault="00884C16" w:rsidP="008023B6">
      <w:pPr>
        <w:numPr>
          <w:ilvl w:val="0"/>
          <w:numId w:val="14"/>
        </w:numPr>
        <w:tabs>
          <w:tab w:val="clear" w:pos="720"/>
          <w:tab w:val="num" w:pos="426"/>
          <w:tab w:val="left" w:pos="3348"/>
        </w:tabs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(2025) </w:t>
      </w:r>
      <w:r w:rsidRPr="00884C16">
        <w:rPr>
          <w:rFonts w:ascii="Arial" w:hAnsi="Arial" w:cs="Arial"/>
          <w:bCs/>
          <w:i/>
          <w:iCs/>
          <w:sz w:val="22"/>
          <w:szCs w:val="22"/>
        </w:rPr>
        <w:t>Horton Asset Pty Ltd v HMSY Group Pty Ltd, in the matter of HMSY Group Pty Ltd</w:t>
      </w:r>
      <w:r w:rsidRPr="00884C16">
        <w:rPr>
          <w:rFonts w:ascii="Arial" w:hAnsi="Arial" w:cs="Arial"/>
          <w:bCs/>
          <w:sz w:val="22"/>
          <w:szCs w:val="22"/>
        </w:rPr>
        <w:t xml:space="preserve"> [2025] FCA 1051</w:t>
      </w:r>
      <w:r>
        <w:rPr>
          <w:rFonts w:ascii="Arial" w:hAnsi="Arial" w:cs="Arial"/>
          <w:bCs/>
          <w:sz w:val="22"/>
          <w:szCs w:val="22"/>
        </w:rPr>
        <w:t xml:space="preserve">; termination of a DOCA </w:t>
      </w:r>
      <w:r w:rsidR="0046564E">
        <w:rPr>
          <w:rFonts w:ascii="Arial" w:hAnsi="Arial" w:cs="Arial"/>
          <w:bCs/>
          <w:sz w:val="22"/>
          <w:szCs w:val="22"/>
        </w:rPr>
        <w:t xml:space="preserve">pursuant to s 445D </w:t>
      </w:r>
      <w:r w:rsidR="0046564E">
        <w:rPr>
          <w:rFonts w:ascii="Arial" w:hAnsi="Arial" w:cs="Arial"/>
          <w:bCs/>
          <w:i/>
          <w:iCs/>
          <w:sz w:val="22"/>
          <w:szCs w:val="22"/>
        </w:rPr>
        <w:t>Corporations Act</w:t>
      </w:r>
      <w:r w:rsidR="004B0596">
        <w:rPr>
          <w:rFonts w:ascii="Arial" w:hAnsi="Arial" w:cs="Arial"/>
          <w:bCs/>
          <w:i/>
          <w:iCs/>
          <w:sz w:val="22"/>
          <w:szCs w:val="22"/>
        </w:rPr>
        <w:t>.</w:t>
      </w:r>
      <w:r w:rsidR="0046564E"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14:paraId="56F435F6" w14:textId="77777777" w:rsidR="002E0EF2" w:rsidRDefault="002E0EF2" w:rsidP="002E0EF2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0F123FDC" w14:textId="31D92EE8" w:rsidR="007041B3" w:rsidRDefault="007041B3" w:rsidP="008023B6">
      <w:pPr>
        <w:numPr>
          <w:ilvl w:val="0"/>
          <w:numId w:val="14"/>
        </w:numPr>
        <w:tabs>
          <w:tab w:val="clear" w:pos="720"/>
          <w:tab w:val="num" w:pos="426"/>
          <w:tab w:val="left" w:pos="3348"/>
        </w:tabs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(2025) </w:t>
      </w:r>
      <w:r w:rsidRPr="007041B3">
        <w:rPr>
          <w:rFonts w:ascii="Arial" w:hAnsi="Arial" w:cs="Arial"/>
          <w:bCs/>
          <w:i/>
          <w:iCs/>
          <w:sz w:val="22"/>
          <w:szCs w:val="22"/>
        </w:rPr>
        <w:t xml:space="preserve">Bluetag Australia Pty Ltd v BCC Trade Credit Pty Ltd trading as Bond and Credit Co (No 2) </w:t>
      </w:r>
      <w:r w:rsidRPr="007041B3">
        <w:rPr>
          <w:rFonts w:ascii="Arial" w:hAnsi="Arial" w:cs="Arial"/>
          <w:bCs/>
          <w:sz w:val="22"/>
          <w:szCs w:val="22"/>
        </w:rPr>
        <w:t>[2025] FCA 992</w:t>
      </w:r>
      <w:r>
        <w:rPr>
          <w:rFonts w:ascii="Arial" w:hAnsi="Arial" w:cs="Arial"/>
          <w:bCs/>
          <w:sz w:val="22"/>
          <w:szCs w:val="22"/>
        </w:rPr>
        <w:t xml:space="preserve">; </w:t>
      </w:r>
      <w:r w:rsidR="00A10C6B">
        <w:rPr>
          <w:rFonts w:ascii="Arial" w:hAnsi="Arial" w:cs="Arial"/>
          <w:bCs/>
          <w:sz w:val="22"/>
          <w:szCs w:val="22"/>
        </w:rPr>
        <w:t xml:space="preserve">leave to </w:t>
      </w:r>
      <w:r w:rsidR="00333886">
        <w:rPr>
          <w:rFonts w:ascii="Arial" w:hAnsi="Arial" w:cs="Arial"/>
          <w:bCs/>
          <w:sz w:val="22"/>
          <w:szCs w:val="22"/>
        </w:rPr>
        <w:t xml:space="preserve">apply to United States District Court </w:t>
      </w:r>
      <w:r w:rsidR="002A78CF">
        <w:rPr>
          <w:rFonts w:ascii="Arial" w:hAnsi="Arial" w:cs="Arial"/>
          <w:bCs/>
          <w:sz w:val="22"/>
          <w:szCs w:val="22"/>
        </w:rPr>
        <w:t xml:space="preserve">(Delaware) for orders under 1782 </w:t>
      </w:r>
      <w:r w:rsidR="002A78CF">
        <w:rPr>
          <w:rFonts w:ascii="Arial" w:hAnsi="Arial" w:cs="Arial"/>
          <w:bCs/>
          <w:i/>
          <w:iCs/>
          <w:sz w:val="22"/>
          <w:szCs w:val="22"/>
        </w:rPr>
        <w:t>United States Code</w:t>
      </w:r>
      <w:r w:rsidR="007556C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7556CE">
        <w:rPr>
          <w:rFonts w:ascii="Arial" w:hAnsi="Arial" w:cs="Arial"/>
          <w:bCs/>
          <w:sz w:val="22"/>
          <w:szCs w:val="22"/>
        </w:rPr>
        <w:t xml:space="preserve">in trade credit insurance </w:t>
      </w:r>
      <w:r w:rsidR="00E94E30">
        <w:rPr>
          <w:rFonts w:ascii="Arial" w:hAnsi="Arial" w:cs="Arial"/>
          <w:bCs/>
          <w:sz w:val="22"/>
          <w:szCs w:val="22"/>
        </w:rPr>
        <w:t>dispute</w:t>
      </w:r>
      <w:r w:rsidR="002E0EF2">
        <w:rPr>
          <w:rFonts w:ascii="Arial" w:hAnsi="Arial" w:cs="Arial"/>
          <w:bCs/>
          <w:sz w:val="22"/>
          <w:szCs w:val="22"/>
        </w:rPr>
        <w:t>.</w:t>
      </w:r>
    </w:p>
    <w:p w14:paraId="407565F6" w14:textId="77777777" w:rsidR="00F34246" w:rsidRDefault="00F34246" w:rsidP="00F34246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08AF1997" w14:textId="093EDAE4" w:rsidR="00F34246" w:rsidRPr="00755497" w:rsidRDefault="00F34246" w:rsidP="008023B6">
      <w:pPr>
        <w:numPr>
          <w:ilvl w:val="0"/>
          <w:numId w:val="14"/>
        </w:numPr>
        <w:tabs>
          <w:tab w:val="clear" w:pos="720"/>
          <w:tab w:val="num" w:pos="426"/>
          <w:tab w:val="left" w:pos="3348"/>
        </w:tabs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(2025) </w:t>
      </w:r>
      <w:r w:rsidR="003F4786" w:rsidRPr="003F4786">
        <w:rPr>
          <w:rFonts w:ascii="Arial" w:hAnsi="Arial" w:cs="Arial"/>
          <w:bCs/>
          <w:i/>
          <w:iCs/>
          <w:sz w:val="22"/>
          <w:szCs w:val="22"/>
        </w:rPr>
        <w:t>Shanghai Chenggong Industrial Co Ltd v Zhihua Chen</w:t>
      </w:r>
      <w:r w:rsidR="003F4786" w:rsidRPr="003F4786">
        <w:rPr>
          <w:rFonts w:ascii="Arial" w:hAnsi="Arial" w:cs="Arial"/>
          <w:bCs/>
          <w:sz w:val="22"/>
          <w:szCs w:val="22"/>
        </w:rPr>
        <w:t xml:space="preserve"> [2025] NSWSC 1112</w:t>
      </w:r>
      <w:r w:rsidR="003F4786">
        <w:rPr>
          <w:rFonts w:ascii="Arial" w:hAnsi="Arial" w:cs="Arial"/>
          <w:bCs/>
          <w:sz w:val="22"/>
          <w:szCs w:val="22"/>
        </w:rPr>
        <w:t xml:space="preserve">; </w:t>
      </w:r>
      <w:r w:rsidR="00EE7B47">
        <w:rPr>
          <w:rFonts w:ascii="Arial" w:hAnsi="Arial" w:cs="Arial"/>
          <w:bCs/>
          <w:sz w:val="22"/>
          <w:szCs w:val="22"/>
        </w:rPr>
        <w:t>whether enforcement of People</w:t>
      </w:r>
      <w:r w:rsidR="00DC6EC4">
        <w:rPr>
          <w:rFonts w:ascii="Arial" w:hAnsi="Arial" w:cs="Arial"/>
          <w:bCs/>
          <w:sz w:val="22"/>
          <w:szCs w:val="22"/>
        </w:rPr>
        <w:t>’</w:t>
      </w:r>
      <w:r w:rsidR="00EE7B47">
        <w:rPr>
          <w:rFonts w:ascii="Arial" w:hAnsi="Arial" w:cs="Arial"/>
          <w:bCs/>
          <w:sz w:val="22"/>
          <w:szCs w:val="22"/>
        </w:rPr>
        <w:t>s Republic of China post-judgment interest is contrary to public policy</w:t>
      </w:r>
      <w:r w:rsidR="002E0EF2">
        <w:rPr>
          <w:rFonts w:ascii="Arial" w:hAnsi="Arial" w:cs="Arial"/>
          <w:bCs/>
          <w:sz w:val="22"/>
          <w:szCs w:val="22"/>
        </w:rPr>
        <w:t>.</w:t>
      </w:r>
    </w:p>
    <w:p w14:paraId="1E0EFD7C" w14:textId="77777777" w:rsidR="003412F1" w:rsidRPr="001D51DC" w:rsidRDefault="003412F1" w:rsidP="003412F1">
      <w:pPr>
        <w:tabs>
          <w:tab w:val="num" w:pos="426"/>
          <w:tab w:val="left" w:pos="3348"/>
        </w:tabs>
        <w:ind w:left="426"/>
        <w:rPr>
          <w:rFonts w:ascii="Arial" w:hAnsi="Arial" w:cs="Arial"/>
          <w:bCs/>
          <w:sz w:val="22"/>
          <w:szCs w:val="22"/>
        </w:rPr>
      </w:pPr>
    </w:p>
    <w:p w14:paraId="12A8F7B7" w14:textId="418BF8EB" w:rsidR="00DC6EC4" w:rsidRDefault="00DC6EC4" w:rsidP="00DC6EC4">
      <w:pPr>
        <w:numPr>
          <w:ilvl w:val="0"/>
          <w:numId w:val="14"/>
        </w:numPr>
        <w:tabs>
          <w:tab w:val="clear" w:pos="720"/>
          <w:tab w:val="num" w:pos="426"/>
          <w:tab w:val="left" w:pos="3348"/>
        </w:tabs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(2025) </w:t>
      </w:r>
      <w:r w:rsidRPr="00755497">
        <w:rPr>
          <w:rFonts w:ascii="Arial" w:hAnsi="Arial" w:cs="Arial"/>
          <w:bCs/>
          <w:i/>
          <w:iCs/>
          <w:sz w:val="22"/>
          <w:szCs w:val="22"/>
        </w:rPr>
        <w:t>Michael Wilson &amp; Partners Ltd v Cronan</w:t>
      </w:r>
      <w:r w:rsidRPr="00755497">
        <w:rPr>
          <w:rFonts w:ascii="Arial" w:hAnsi="Arial" w:cs="Arial"/>
          <w:bCs/>
          <w:sz w:val="22"/>
          <w:szCs w:val="22"/>
        </w:rPr>
        <w:t xml:space="preserve"> [2025] FCA 1588</w:t>
      </w:r>
      <w:r>
        <w:rPr>
          <w:rFonts w:ascii="Arial" w:hAnsi="Arial" w:cs="Arial"/>
          <w:bCs/>
          <w:sz w:val="22"/>
          <w:szCs w:val="22"/>
        </w:rPr>
        <w:t>; restraint of solicitor from acting; vexatious litigant; security for costs</w:t>
      </w:r>
      <w:r w:rsidR="002E0EF2">
        <w:rPr>
          <w:rFonts w:ascii="Arial" w:hAnsi="Arial" w:cs="Arial"/>
          <w:bCs/>
          <w:sz w:val="22"/>
          <w:szCs w:val="22"/>
        </w:rPr>
        <w:t>.</w:t>
      </w:r>
    </w:p>
    <w:p w14:paraId="5FAC0355" w14:textId="77777777" w:rsidR="00DC6EC4" w:rsidRDefault="00DC6EC4" w:rsidP="00DC6EC4">
      <w:pPr>
        <w:tabs>
          <w:tab w:val="num" w:pos="426"/>
          <w:tab w:val="left" w:pos="3348"/>
        </w:tabs>
        <w:rPr>
          <w:rFonts w:ascii="Arial" w:hAnsi="Arial" w:cs="Arial"/>
          <w:bCs/>
          <w:sz w:val="22"/>
          <w:szCs w:val="22"/>
        </w:rPr>
      </w:pPr>
    </w:p>
    <w:p w14:paraId="26160B22" w14:textId="5F4A34AF" w:rsidR="00A6022D" w:rsidRDefault="00A6022D" w:rsidP="008023B6">
      <w:pPr>
        <w:numPr>
          <w:ilvl w:val="0"/>
          <w:numId w:val="14"/>
        </w:numPr>
        <w:tabs>
          <w:tab w:val="clear" w:pos="720"/>
          <w:tab w:val="num" w:pos="426"/>
          <w:tab w:val="left" w:pos="3348"/>
        </w:tabs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(2024) </w:t>
      </w:r>
      <w:r w:rsidR="00E02E86">
        <w:rPr>
          <w:rFonts w:ascii="Arial" w:hAnsi="Arial" w:cs="Arial"/>
          <w:bCs/>
          <w:i/>
          <w:iCs/>
          <w:sz w:val="22"/>
          <w:szCs w:val="22"/>
        </w:rPr>
        <w:t xml:space="preserve">Flemington Properties Pty Ltd v Alpha Distribution Ministerial Holding Corp </w:t>
      </w:r>
      <w:r w:rsidR="00E02E86">
        <w:rPr>
          <w:rFonts w:ascii="Arial" w:hAnsi="Arial" w:cs="Arial"/>
          <w:bCs/>
          <w:sz w:val="22"/>
          <w:szCs w:val="22"/>
        </w:rPr>
        <w:t>[2024] NSWSC 1631</w:t>
      </w:r>
      <w:r w:rsidR="00F034E3">
        <w:rPr>
          <w:rFonts w:ascii="Arial" w:hAnsi="Arial" w:cs="Arial"/>
          <w:bCs/>
          <w:sz w:val="22"/>
          <w:szCs w:val="22"/>
        </w:rPr>
        <w:t xml:space="preserve">; </w:t>
      </w:r>
      <w:r w:rsidR="00710B0A">
        <w:rPr>
          <w:rFonts w:ascii="Arial" w:hAnsi="Arial" w:cs="Arial"/>
          <w:bCs/>
          <w:sz w:val="22"/>
          <w:szCs w:val="22"/>
        </w:rPr>
        <w:t>implied contractual terms and interpretation of indemnity clauses in</w:t>
      </w:r>
      <w:r w:rsidR="00BA46DE">
        <w:rPr>
          <w:rFonts w:ascii="Arial" w:hAnsi="Arial" w:cs="Arial"/>
          <w:bCs/>
          <w:sz w:val="22"/>
          <w:szCs w:val="22"/>
        </w:rPr>
        <w:t xml:space="preserve"> long-term</w:t>
      </w:r>
      <w:r w:rsidR="00710B0A">
        <w:rPr>
          <w:rFonts w:ascii="Arial" w:hAnsi="Arial" w:cs="Arial"/>
          <w:bCs/>
          <w:sz w:val="22"/>
          <w:szCs w:val="22"/>
        </w:rPr>
        <w:t xml:space="preserve"> lease; </w:t>
      </w:r>
      <w:r w:rsidR="00257337">
        <w:rPr>
          <w:rFonts w:ascii="Arial" w:hAnsi="Arial" w:cs="Arial"/>
          <w:bCs/>
          <w:sz w:val="22"/>
          <w:szCs w:val="22"/>
        </w:rPr>
        <w:t xml:space="preserve">construction and interpretation </w:t>
      </w:r>
      <w:r w:rsidR="00D24FC6">
        <w:rPr>
          <w:rFonts w:ascii="Arial" w:hAnsi="Arial" w:cs="Arial"/>
          <w:bCs/>
          <w:sz w:val="22"/>
          <w:szCs w:val="22"/>
        </w:rPr>
        <w:t xml:space="preserve">in commercial lease and consideration of </w:t>
      </w:r>
      <w:r w:rsidR="00D24FC6">
        <w:rPr>
          <w:rFonts w:ascii="Arial" w:hAnsi="Arial" w:cs="Arial"/>
          <w:bCs/>
          <w:i/>
          <w:iCs/>
          <w:sz w:val="22"/>
          <w:szCs w:val="22"/>
        </w:rPr>
        <w:t>Valuation of Land Act</w:t>
      </w:r>
      <w:r w:rsidR="007C198C">
        <w:rPr>
          <w:rFonts w:ascii="Arial" w:hAnsi="Arial" w:cs="Arial"/>
          <w:bCs/>
          <w:i/>
          <w:iCs/>
          <w:sz w:val="22"/>
          <w:szCs w:val="22"/>
        </w:rPr>
        <w:t xml:space="preserve"> 1916 </w:t>
      </w:r>
      <w:r w:rsidR="007C198C">
        <w:rPr>
          <w:rFonts w:ascii="Arial" w:hAnsi="Arial" w:cs="Arial"/>
          <w:bCs/>
          <w:sz w:val="22"/>
          <w:szCs w:val="22"/>
        </w:rPr>
        <w:t xml:space="preserve">(NSW) (led by Robert Dick SC). </w:t>
      </w:r>
    </w:p>
    <w:p w14:paraId="6716DD4D" w14:textId="77777777" w:rsidR="00C7146F" w:rsidRDefault="00C7146F" w:rsidP="00C7146F">
      <w:pPr>
        <w:tabs>
          <w:tab w:val="left" w:pos="3348"/>
        </w:tabs>
        <w:ind w:left="426"/>
        <w:rPr>
          <w:rFonts w:ascii="Arial" w:hAnsi="Arial" w:cs="Arial"/>
          <w:bCs/>
          <w:sz w:val="22"/>
          <w:szCs w:val="22"/>
        </w:rPr>
      </w:pPr>
    </w:p>
    <w:p w14:paraId="6BC6DE75" w14:textId="7D8D0DFB" w:rsidR="00631FC1" w:rsidRDefault="00631FC1" w:rsidP="008023B6">
      <w:pPr>
        <w:numPr>
          <w:ilvl w:val="0"/>
          <w:numId w:val="14"/>
        </w:numPr>
        <w:tabs>
          <w:tab w:val="clear" w:pos="720"/>
          <w:tab w:val="num" w:pos="426"/>
          <w:tab w:val="left" w:pos="3348"/>
        </w:tabs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(2024)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Boral Limited v Parkin </w:t>
      </w:r>
      <w:r w:rsidR="000C3420">
        <w:rPr>
          <w:rFonts w:ascii="Arial" w:hAnsi="Arial" w:cs="Arial"/>
          <w:bCs/>
          <w:sz w:val="22"/>
          <w:szCs w:val="22"/>
        </w:rPr>
        <w:t>[2024] FCAFC 169; successful appeal from evidentiary rulings</w:t>
      </w:r>
      <w:r w:rsidR="00C7146F">
        <w:rPr>
          <w:rFonts w:ascii="Arial" w:hAnsi="Arial" w:cs="Arial"/>
          <w:bCs/>
          <w:sz w:val="22"/>
          <w:szCs w:val="22"/>
        </w:rPr>
        <w:t xml:space="preserve">; operation of ss 118, 122 and 126 </w:t>
      </w:r>
      <w:r w:rsidR="00C7146F">
        <w:rPr>
          <w:rFonts w:ascii="Arial" w:hAnsi="Arial" w:cs="Arial"/>
          <w:bCs/>
          <w:i/>
          <w:iCs/>
          <w:sz w:val="22"/>
          <w:szCs w:val="22"/>
        </w:rPr>
        <w:t>Evidence Act</w:t>
      </w:r>
      <w:r w:rsidR="00C7146F">
        <w:rPr>
          <w:rFonts w:ascii="Arial" w:hAnsi="Arial" w:cs="Arial"/>
          <w:bCs/>
          <w:sz w:val="22"/>
          <w:szCs w:val="22"/>
        </w:rPr>
        <w:t xml:space="preserve"> (led by Chris Withers SC).</w:t>
      </w:r>
    </w:p>
    <w:p w14:paraId="5638F534" w14:textId="77777777" w:rsidR="00E61C26" w:rsidRDefault="00E61C26" w:rsidP="00E61C26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5A1AEE68" w14:textId="6B0BA78C" w:rsidR="00E61C26" w:rsidRDefault="00E61C26" w:rsidP="008023B6">
      <w:pPr>
        <w:numPr>
          <w:ilvl w:val="0"/>
          <w:numId w:val="14"/>
        </w:numPr>
        <w:tabs>
          <w:tab w:val="clear" w:pos="720"/>
          <w:tab w:val="num" w:pos="426"/>
          <w:tab w:val="left" w:pos="3348"/>
        </w:tabs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(2024)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Senatore; </w:t>
      </w:r>
      <w:r w:rsidR="00EA6A22">
        <w:rPr>
          <w:rFonts w:ascii="Arial" w:hAnsi="Arial" w:cs="Arial"/>
          <w:bCs/>
          <w:i/>
          <w:iCs/>
          <w:sz w:val="22"/>
          <w:szCs w:val="22"/>
        </w:rPr>
        <w:t xml:space="preserve">in the matter of MCF Group Pty Ltd (in liquidation) </w:t>
      </w:r>
      <w:r w:rsidR="00EA6A22">
        <w:rPr>
          <w:rFonts w:ascii="Arial" w:hAnsi="Arial" w:cs="Arial"/>
          <w:bCs/>
          <w:sz w:val="22"/>
          <w:szCs w:val="22"/>
        </w:rPr>
        <w:t xml:space="preserve">[2024] FCA 1131; </w:t>
      </w:r>
      <w:r w:rsidR="00BB10ED">
        <w:rPr>
          <w:rFonts w:ascii="Arial" w:hAnsi="Arial" w:cs="Arial"/>
          <w:bCs/>
          <w:sz w:val="22"/>
          <w:szCs w:val="22"/>
        </w:rPr>
        <w:t>succe</w:t>
      </w:r>
      <w:r w:rsidR="0067686A">
        <w:rPr>
          <w:rFonts w:ascii="Arial" w:hAnsi="Arial" w:cs="Arial"/>
          <w:bCs/>
          <w:sz w:val="22"/>
          <w:szCs w:val="22"/>
        </w:rPr>
        <w:t xml:space="preserve">ssfully obtained 588FF(3)(b) orders over opposition; successfully obtained </w:t>
      </w:r>
      <w:r w:rsidR="00704FC5">
        <w:rPr>
          <w:rFonts w:ascii="Arial" w:hAnsi="Arial" w:cs="Arial"/>
          <w:bCs/>
          <w:sz w:val="22"/>
          <w:szCs w:val="22"/>
        </w:rPr>
        <w:t xml:space="preserve">s 477(2B) approval for entry into solicitor retainer and funding agreement. </w:t>
      </w:r>
    </w:p>
    <w:p w14:paraId="74189226" w14:textId="77777777" w:rsidR="00A01CBD" w:rsidRDefault="00A01CBD" w:rsidP="00A01CBD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5DC545EE" w14:textId="285AA270" w:rsidR="00A01CBD" w:rsidRDefault="00A01CBD" w:rsidP="008023B6">
      <w:pPr>
        <w:numPr>
          <w:ilvl w:val="0"/>
          <w:numId w:val="14"/>
        </w:numPr>
        <w:tabs>
          <w:tab w:val="clear" w:pos="720"/>
          <w:tab w:val="num" w:pos="426"/>
          <w:tab w:val="left" w:pos="3348"/>
        </w:tabs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(2024)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Xu; </w:t>
      </w:r>
      <w:r w:rsidR="004F3843">
        <w:rPr>
          <w:rFonts w:ascii="Arial" w:hAnsi="Arial" w:cs="Arial"/>
          <w:bCs/>
          <w:i/>
          <w:iCs/>
          <w:sz w:val="22"/>
          <w:szCs w:val="22"/>
        </w:rPr>
        <w:t xml:space="preserve">in the matter of Sydney Carlingford Pty Ltd (admins appt) </w:t>
      </w:r>
      <w:r w:rsidR="004F3843">
        <w:rPr>
          <w:rFonts w:ascii="Arial" w:hAnsi="Arial" w:cs="Arial"/>
          <w:bCs/>
          <w:sz w:val="22"/>
          <w:szCs w:val="22"/>
        </w:rPr>
        <w:t xml:space="preserve">[2024] FCA 799; appointment of </w:t>
      </w:r>
      <w:r w:rsidR="00B60BEB">
        <w:rPr>
          <w:rFonts w:ascii="Arial" w:hAnsi="Arial" w:cs="Arial"/>
          <w:bCs/>
          <w:sz w:val="22"/>
          <w:szCs w:val="22"/>
        </w:rPr>
        <w:t xml:space="preserve">voluntary administrator as receiver. </w:t>
      </w:r>
    </w:p>
    <w:p w14:paraId="40ACB3C4" w14:textId="77777777" w:rsidR="00F30DB2" w:rsidRDefault="00F30DB2" w:rsidP="00F30DB2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46D6FCCA" w14:textId="5AA6E039" w:rsidR="00F30DB2" w:rsidRDefault="00F30DB2" w:rsidP="008023B6">
      <w:pPr>
        <w:numPr>
          <w:ilvl w:val="0"/>
          <w:numId w:val="14"/>
        </w:numPr>
        <w:tabs>
          <w:tab w:val="clear" w:pos="720"/>
          <w:tab w:val="num" w:pos="426"/>
          <w:tab w:val="left" w:pos="3348"/>
        </w:tabs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(2024)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Re Mearth Pty Ltd </w:t>
      </w:r>
      <w:r>
        <w:rPr>
          <w:rFonts w:ascii="Arial" w:hAnsi="Arial" w:cs="Arial"/>
          <w:bCs/>
          <w:sz w:val="22"/>
          <w:szCs w:val="22"/>
        </w:rPr>
        <w:t xml:space="preserve">[2024] NSWSC 656; </w:t>
      </w:r>
      <w:r w:rsidR="001D3A00">
        <w:rPr>
          <w:rFonts w:ascii="Arial" w:hAnsi="Arial" w:cs="Arial"/>
          <w:bCs/>
          <w:sz w:val="22"/>
          <w:szCs w:val="22"/>
        </w:rPr>
        <w:t xml:space="preserve">successfully opposed application to set aside statutory demand; </w:t>
      </w:r>
      <w:r w:rsidR="00506AA3">
        <w:rPr>
          <w:rFonts w:ascii="Arial" w:hAnsi="Arial" w:cs="Arial"/>
          <w:bCs/>
          <w:sz w:val="22"/>
          <w:szCs w:val="22"/>
        </w:rPr>
        <w:t xml:space="preserve">multiple debts and foreign currency conversion. </w:t>
      </w:r>
    </w:p>
    <w:p w14:paraId="46186FE7" w14:textId="77777777" w:rsidR="0074281F" w:rsidRDefault="0074281F" w:rsidP="0074281F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51E7D663" w14:textId="24B36529" w:rsidR="0074281F" w:rsidRDefault="0074281F" w:rsidP="008023B6">
      <w:pPr>
        <w:numPr>
          <w:ilvl w:val="0"/>
          <w:numId w:val="14"/>
        </w:numPr>
        <w:tabs>
          <w:tab w:val="clear" w:pos="720"/>
          <w:tab w:val="num" w:pos="426"/>
          <w:tab w:val="left" w:pos="3348"/>
        </w:tabs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(2024)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Kelly; in the matter of </w:t>
      </w:r>
      <w:r w:rsidR="00247A5B">
        <w:rPr>
          <w:rFonts w:ascii="Arial" w:hAnsi="Arial" w:cs="Arial"/>
          <w:bCs/>
          <w:i/>
          <w:iCs/>
          <w:sz w:val="22"/>
          <w:szCs w:val="22"/>
        </w:rPr>
        <w:t xml:space="preserve">Lutum Holdings Pty Ltd (admins appt) </w:t>
      </w:r>
      <w:r w:rsidR="00247A5B">
        <w:rPr>
          <w:rFonts w:ascii="Arial" w:hAnsi="Arial" w:cs="Arial"/>
          <w:bCs/>
          <w:sz w:val="22"/>
          <w:szCs w:val="22"/>
        </w:rPr>
        <w:t xml:space="preserve">[2024] FCA 554; orders pursuant to s 443A and s 447A </w:t>
      </w:r>
      <w:r w:rsidR="00247A5B">
        <w:rPr>
          <w:rFonts w:ascii="Arial" w:hAnsi="Arial" w:cs="Arial"/>
          <w:bCs/>
          <w:i/>
          <w:iCs/>
          <w:sz w:val="22"/>
          <w:szCs w:val="22"/>
        </w:rPr>
        <w:t xml:space="preserve">Corporations Act </w:t>
      </w:r>
      <w:r w:rsidR="008A1B30">
        <w:rPr>
          <w:rFonts w:ascii="Arial" w:hAnsi="Arial" w:cs="Arial"/>
          <w:bCs/>
          <w:sz w:val="22"/>
          <w:szCs w:val="22"/>
        </w:rPr>
        <w:t xml:space="preserve">and s 90-15 </w:t>
      </w:r>
      <w:r w:rsidR="008A1B30">
        <w:rPr>
          <w:rFonts w:ascii="Arial" w:hAnsi="Arial" w:cs="Arial"/>
          <w:bCs/>
          <w:i/>
          <w:iCs/>
          <w:sz w:val="22"/>
          <w:szCs w:val="22"/>
        </w:rPr>
        <w:t xml:space="preserve">Insolvency Practice Schedule </w:t>
      </w:r>
      <w:r w:rsidR="008A1B30">
        <w:rPr>
          <w:rFonts w:ascii="Arial" w:hAnsi="Arial" w:cs="Arial"/>
          <w:bCs/>
          <w:sz w:val="22"/>
          <w:szCs w:val="22"/>
        </w:rPr>
        <w:t>justifying entry into funding deed and limiting personal liability of administrators</w:t>
      </w:r>
      <w:r w:rsidR="004B4740">
        <w:rPr>
          <w:rFonts w:ascii="Arial" w:hAnsi="Arial" w:cs="Arial"/>
          <w:bCs/>
          <w:sz w:val="22"/>
          <w:szCs w:val="22"/>
        </w:rPr>
        <w:t xml:space="preserve">, and s 65-45 regarding operation of single bank account </w:t>
      </w:r>
      <w:r w:rsidR="0011380E">
        <w:rPr>
          <w:rFonts w:ascii="Arial" w:hAnsi="Arial" w:cs="Arial"/>
          <w:bCs/>
          <w:sz w:val="22"/>
          <w:szCs w:val="22"/>
        </w:rPr>
        <w:t>where group operated through co-mingled funds.</w:t>
      </w:r>
    </w:p>
    <w:p w14:paraId="39D42E9F" w14:textId="77777777" w:rsidR="007C198C" w:rsidRPr="00A6022D" w:rsidRDefault="007C198C" w:rsidP="007C198C">
      <w:pPr>
        <w:tabs>
          <w:tab w:val="left" w:pos="3348"/>
        </w:tabs>
        <w:ind w:left="426"/>
        <w:rPr>
          <w:rFonts w:ascii="Arial" w:hAnsi="Arial" w:cs="Arial"/>
          <w:bCs/>
          <w:sz w:val="22"/>
          <w:szCs w:val="22"/>
        </w:rPr>
      </w:pPr>
    </w:p>
    <w:p w14:paraId="3E1A3550" w14:textId="39AFBDED" w:rsidR="008023B6" w:rsidRDefault="008023B6" w:rsidP="008023B6">
      <w:pPr>
        <w:numPr>
          <w:ilvl w:val="0"/>
          <w:numId w:val="14"/>
        </w:numPr>
        <w:tabs>
          <w:tab w:val="clear" w:pos="720"/>
          <w:tab w:val="num" w:pos="426"/>
          <w:tab w:val="left" w:pos="3348"/>
        </w:tabs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(2024)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New Island Developments Pty Ltd v New Island Investment One Pty Ltd </w:t>
      </w:r>
      <w:r>
        <w:rPr>
          <w:rFonts w:ascii="Arial" w:hAnsi="Arial" w:cs="Arial"/>
          <w:bCs/>
          <w:sz w:val="22"/>
          <w:szCs w:val="22"/>
        </w:rPr>
        <w:t>[2024] NSWSC 226 (and associated costs judgment [2024] NSWSC 454); succeeded in defending breach of contract claim and obtained indemnity costs (led by David Pritchard SC)</w:t>
      </w:r>
      <w:r w:rsidR="00512592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75DDD4DD" w14:textId="77777777" w:rsidR="008023B6" w:rsidRDefault="008023B6" w:rsidP="00EC759A">
      <w:pPr>
        <w:tabs>
          <w:tab w:val="left" w:pos="3348"/>
        </w:tabs>
        <w:rPr>
          <w:rFonts w:ascii="Arial" w:hAnsi="Arial" w:cs="Arial"/>
          <w:bCs/>
          <w:sz w:val="22"/>
          <w:szCs w:val="22"/>
        </w:rPr>
      </w:pPr>
    </w:p>
    <w:p w14:paraId="0E7C161B" w14:textId="1F0BD6C4" w:rsidR="008023B6" w:rsidRDefault="008023B6" w:rsidP="008023B6">
      <w:pPr>
        <w:numPr>
          <w:ilvl w:val="0"/>
          <w:numId w:val="14"/>
        </w:numPr>
        <w:tabs>
          <w:tab w:val="clear" w:pos="720"/>
          <w:tab w:val="num" w:pos="426"/>
          <w:tab w:val="left" w:pos="3348"/>
        </w:tabs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(2024)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Eun Ju </w:t>
      </w:r>
      <w:r w:rsidRPr="00031485">
        <w:rPr>
          <w:rFonts w:ascii="Arial" w:hAnsi="Arial" w:cs="Arial"/>
          <w:bCs/>
          <w:i/>
          <w:iCs/>
          <w:sz w:val="22"/>
          <w:szCs w:val="22"/>
        </w:rPr>
        <w:t>Park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v Chong Eun Yi as executor of the late Young Ja Yi </w:t>
      </w:r>
      <w:r>
        <w:rPr>
          <w:rFonts w:ascii="Arial" w:hAnsi="Arial" w:cs="Arial"/>
          <w:bCs/>
          <w:sz w:val="22"/>
          <w:szCs w:val="22"/>
        </w:rPr>
        <w:t>[2024] NSWSC 294 (and associated costs judgment [2024] NSWSC 372); breach of contract, undue influence</w:t>
      </w:r>
      <w:r w:rsidR="00942DBF">
        <w:rPr>
          <w:rFonts w:ascii="Arial" w:hAnsi="Arial" w:cs="Arial"/>
          <w:bCs/>
          <w:sz w:val="22"/>
          <w:szCs w:val="22"/>
        </w:rPr>
        <w:t>.</w:t>
      </w:r>
      <w:r w:rsidR="0011380E">
        <w:rPr>
          <w:rFonts w:ascii="Arial" w:hAnsi="Arial" w:cs="Arial"/>
          <w:bCs/>
          <w:sz w:val="22"/>
          <w:szCs w:val="22"/>
        </w:rPr>
        <w:t xml:space="preserve"> (</w:t>
      </w:r>
      <w:r w:rsidR="00D94F52">
        <w:rPr>
          <w:rFonts w:ascii="Arial" w:hAnsi="Arial" w:cs="Arial"/>
          <w:bCs/>
          <w:sz w:val="22"/>
          <w:szCs w:val="22"/>
        </w:rPr>
        <w:t xml:space="preserve">Unsuccessful at first instance; </w:t>
      </w:r>
      <w:r w:rsidR="009E5AAF">
        <w:rPr>
          <w:rFonts w:ascii="Arial" w:hAnsi="Arial" w:cs="Arial"/>
          <w:bCs/>
          <w:sz w:val="22"/>
          <w:szCs w:val="22"/>
        </w:rPr>
        <w:t xml:space="preserve">judgment </w:t>
      </w:r>
      <w:r w:rsidR="00D94F52">
        <w:rPr>
          <w:rFonts w:ascii="Arial" w:hAnsi="Arial" w:cs="Arial"/>
          <w:bCs/>
          <w:sz w:val="22"/>
          <w:szCs w:val="22"/>
        </w:rPr>
        <w:t>overturned on appeal</w:t>
      </w:r>
      <w:r w:rsidR="00526629">
        <w:rPr>
          <w:rFonts w:ascii="Arial" w:hAnsi="Arial" w:cs="Arial"/>
          <w:bCs/>
          <w:sz w:val="22"/>
          <w:szCs w:val="22"/>
        </w:rPr>
        <w:t xml:space="preserve">). </w:t>
      </w:r>
    </w:p>
    <w:p w14:paraId="71BDBD2A" w14:textId="77777777" w:rsidR="00EC759A" w:rsidRPr="00EC759A" w:rsidRDefault="00EC759A" w:rsidP="0008284F">
      <w:pPr>
        <w:tabs>
          <w:tab w:val="left" w:pos="3348"/>
        </w:tabs>
        <w:rPr>
          <w:rFonts w:ascii="Arial" w:hAnsi="Arial" w:cs="Arial"/>
          <w:bCs/>
          <w:sz w:val="22"/>
          <w:szCs w:val="22"/>
        </w:rPr>
      </w:pPr>
    </w:p>
    <w:p w14:paraId="4B6D6964" w14:textId="59682468" w:rsidR="00A50570" w:rsidRDefault="00423CAD" w:rsidP="00D00E09">
      <w:pPr>
        <w:numPr>
          <w:ilvl w:val="0"/>
          <w:numId w:val="14"/>
        </w:numPr>
        <w:tabs>
          <w:tab w:val="clear" w:pos="720"/>
          <w:tab w:val="num" w:pos="426"/>
          <w:tab w:val="left" w:pos="3348"/>
        </w:tabs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(2023) </w:t>
      </w:r>
      <w:r w:rsidR="00005D7E">
        <w:rPr>
          <w:rFonts w:ascii="Arial" w:hAnsi="Arial" w:cs="Arial"/>
          <w:bCs/>
          <w:i/>
          <w:iCs/>
          <w:sz w:val="22"/>
          <w:szCs w:val="22"/>
        </w:rPr>
        <w:t xml:space="preserve">Michael Wilson &amp; Partners Ltd v Cronan </w:t>
      </w:r>
      <w:r w:rsidR="00005D7E">
        <w:rPr>
          <w:rFonts w:ascii="Arial" w:hAnsi="Arial" w:cs="Arial"/>
          <w:bCs/>
          <w:sz w:val="22"/>
          <w:szCs w:val="22"/>
        </w:rPr>
        <w:t xml:space="preserve">[2023] NSWSC 1050; </w:t>
      </w:r>
      <w:r w:rsidR="009F6F69">
        <w:rPr>
          <w:rFonts w:ascii="Arial" w:hAnsi="Arial" w:cs="Arial"/>
          <w:bCs/>
          <w:sz w:val="22"/>
          <w:szCs w:val="22"/>
        </w:rPr>
        <w:t xml:space="preserve">succeeded in contested application for </w:t>
      </w:r>
      <w:r w:rsidR="00CE12A9">
        <w:rPr>
          <w:rFonts w:ascii="Arial" w:hAnsi="Arial" w:cs="Arial"/>
          <w:bCs/>
          <w:sz w:val="22"/>
          <w:szCs w:val="22"/>
        </w:rPr>
        <w:t>a transfer of proceedings</w:t>
      </w:r>
      <w:r w:rsidR="00F70625">
        <w:rPr>
          <w:rFonts w:ascii="Arial" w:hAnsi="Arial" w:cs="Arial"/>
          <w:bCs/>
          <w:sz w:val="22"/>
          <w:szCs w:val="22"/>
        </w:rPr>
        <w:t xml:space="preserve"> under </w:t>
      </w:r>
      <w:r w:rsidR="00F70625">
        <w:rPr>
          <w:rFonts w:ascii="Arial" w:hAnsi="Arial" w:cs="Arial"/>
          <w:bCs/>
          <w:i/>
          <w:iCs/>
          <w:sz w:val="22"/>
          <w:szCs w:val="22"/>
        </w:rPr>
        <w:t>Jurisdiction of Courts (Cross-Vesting) Act</w:t>
      </w:r>
      <w:r w:rsidR="00CE12A9">
        <w:rPr>
          <w:rFonts w:ascii="Arial" w:hAnsi="Arial" w:cs="Arial"/>
          <w:bCs/>
          <w:sz w:val="22"/>
          <w:szCs w:val="22"/>
        </w:rPr>
        <w:t xml:space="preserve"> </w:t>
      </w:r>
      <w:r w:rsidR="00F70625">
        <w:rPr>
          <w:rFonts w:ascii="Arial" w:hAnsi="Arial" w:cs="Arial"/>
          <w:bCs/>
          <w:sz w:val="22"/>
          <w:szCs w:val="22"/>
        </w:rPr>
        <w:t xml:space="preserve">where </w:t>
      </w:r>
      <w:r w:rsidR="00AD4C06">
        <w:rPr>
          <w:rFonts w:ascii="Arial" w:hAnsi="Arial" w:cs="Arial"/>
          <w:bCs/>
          <w:sz w:val="22"/>
          <w:szCs w:val="22"/>
        </w:rPr>
        <w:t xml:space="preserve">negligence and </w:t>
      </w:r>
      <w:r w:rsidR="00F70625">
        <w:rPr>
          <w:rFonts w:ascii="Arial" w:hAnsi="Arial" w:cs="Arial"/>
          <w:bCs/>
          <w:sz w:val="22"/>
          <w:szCs w:val="22"/>
        </w:rPr>
        <w:t>damages claimed against bankruptcy trustees.</w:t>
      </w:r>
    </w:p>
    <w:p w14:paraId="03084545" w14:textId="77777777" w:rsidR="00257B90" w:rsidRDefault="00257B90" w:rsidP="008D0EDD">
      <w:pPr>
        <w:tabs>
          <w:tab w:val="num" w:pos="426"/>
          <w:tab w:val="left" w:pos="3348"/>
        </w:tabs>
        <w:rPr>
          <w:rFonts w:ascii="Arial" w:hAnsi="Arial" w:cs="Arial"/>
          <w:bCs/>
          <w:sz w:val="22"/>
          <w:szCs w:val="22"/>
        </w:rPr>
      </w:pPr>
    </w:p>
    <w:p w14:paraId="7FCFD81E" w14:textId="7B871A26" w:rsidR="001476A5" w:rsidRDefault="001476A5" w:rsidP="00D00E09">
      <w:pPr>
        <w:numPr>
          <w:ilvl w:val="0"/>
          <w:numId w:val="14"/>
        </w:numPr>
        <w:tabs>
          <w:tab w:val="clear" w:pos="720"/>
          <w:tab w:val="num" w:pos="426"/>
          <w:tab w:val="left" w:pos="3348"/>
        </w:tabs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(2023)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Re MC XXIV Pty Ltd (In Liquidation) </w:t>
      </w:r>
      <w:r>
        <w:rPr>
          <w:rFonts w:ascii="Arial" w:hAnsi="Arial" w:cs="Arial"/>
          <w:bCs/>
          <w:sz w:val="22"/>
          <w:szCs w:val="22"/>
        </w:rPr>
        <w:t xml:space="preserve">[2023] NSWSC 767; </w:t>
      </w:r>
      <w:r w:rsidR="00606ED5">
        <w:rPr>
          <w:rFonts w:ascii="Arial" w:hAnsi="Arial" w:cs="Arial"/>
          <w:bCs/>
          <w:sz w:val="22"/>
          <w:szCs w:val="22"/>
        </w:rPr>
        <w:t>obtain</w:t>
      </w:r>
      <w:r w:rsidR="000C0BEF">
        <w:rPr>
          <w:rFonts w:ascii="Arial" w:hAnsi="Arial" w:cs="Arial"/>
          <w:bCs/>
          <w:sz w:val="22"/>
          <w:szCs w:val="22"/>
        </w:rPr>
        <w:t>ed</w:t>
      </w:r>
      <w:r w:rsidR="00606ED5">
        <w:rPr>
          <w:rFonts w:ascii="Arial" w:hAnsi="Arial" w:cs="Arial"/>
          <w:bCs/>
          <w:sz w:val="22"/>
          <w:szCs w:val="22"/>
        </w:rPr>
        <w:t xml:space="preserve"> relief under s 588FM </w:t>
      </w:r>
      <w:r w:rsidR="00606ED5">
        <w:rPr>
          <w:rFonts w:ascii="Arial" w:hAnsi="Arial" w:cs="Arial"/>
          <w:bCs/>
          <w:i/>
          <w:iCs/>
          <w:sz w:val="22"/>
          <w:szCs w:val="22"/>
        </w:rPr>
        <w:t xml:space="preserve">Corporations Act </w:t>
      </w:r>
      <w:r w:rsidR="00E835AF">
        <w:rPr>
          <w:rFonts w:ascii="Arial" w:hAnsi="Arial" w:cs="Arial"/>
          <w:bCs/>
          <w:sz w:val="22"/>
          <w:szCs w:val="22"/>
        </w:rPr>
        <w:t xml:space="preserve">to extend the time for registration of various interests on the Personal Property </w:t>
      </w:r>
      <w:r w:rsidR="00193DCC">
        <w:rPr>
          <w:rFonts w:ascii="Arial" w:hAnsi="Arial" w:cs="Arial"/>
          <w:bCs/>
          <w:sz w:val="22"/>
          <w:szCs w:val="22"/>
        </w:rPr>
        <w:t>Securities Register</w:t>
      </w:r>
      <w:r w:rsidR="004259BF">
        <w:rPr>
          <w:rFonts w:ascii="Arial" w:hAnsi="Arial" w:cs="Arial"/>
          <w:bCs/>
          <w:sz w:val="22"/>
          <w:szCs w:val="22"/>
        </w:rPr>
        <w:t>.</w:t>
      </w:r>
    </w:p>
    <w:p w14:paraId="45C0B75A" w14:textId="77777777" w:rsidR="004259BF" w:rsidRPr="00423CAD" w:rsidRDefault="004259BF" w:rsidP="00D00E09">
      <w:pPr>
        <w:tabs>
          <w:tab w:val="num" w:pos="426"/>
          <w:tab w:val="left" w:pos="3348"/>
        </w:tabs>
        <w:ind w:left="426" w:hanging="426"/>
        <w:rPr>
          <w:rFonts w:ascii="Arial" w:hAnsi="Arial" w:cs="Arial"/>
          <w:bCs/>
          <w:sz w:val="22"/>
          <w:szCs w:val="22"/>
        </w:rPr>
      </w:pPr>
    </w:p>
    <w:p w14:paraId="5441C3B7" w14:textId="77777777" w:rsidR="008D0EDD" w:rsidRDefault="008D0EDD" w:rsidP="008D0EDD">
      <w:pPr>
        <w:numPr>
          <w:ilvl w:val="0"/>
          <w:numId w:val="14"/>
        </w:numPr>
        <w:tabs>
          <w:tab w:val="clear" w:pos="720"/>
          <w:tab w:val="num" w:pos="426"/>
          <w:tab w:val="left" w:pos="3348"/>
        </w:tabs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(2023)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AMP Bank Ltd v Doherty </w:t>
      </w:r>
      <w:r>
        <w:rPr>
          <w:rFonts w:ascii="Arial" w:hAnsi="Arial" w:cs="Arial"/>
          <w:bCs/>
          <w:sz w:val="22"/>
          <w:szCs w:val="22"/>
        </w:rPr>
        <w:t xml:space="preserve">[2023] NSWSC 957; obtained possession orders and judgment in a contested summary judgment application. </w:t>
      </w:r>
    </w:p>
    <w:p w14:paraId="693AC17A" w14:textId="77777777" w:rsidR="008D0EDD" w:rsidRDefault="008D0EDD" w:rsidP="008D0EDD">
      <w:pPr>
        <w:tabs>
          <w:tab w:val="left" w:pos="3348"/>
        </w:tabs>
        <w:rPr>
          <w:rFonts w:ascii="Arial" w:hAnsi="Arial" w:cs="Arial"/>
          <w:bCs/>
          <w:sz w:val="22"/>
          <w:szCs w:val="22"/>
        </w:rPr>
      </w:pPr>
    </w:p>
    <w:p w14:paraId="7C0D4682" w14:textId="7D773288" w:rsidR="009216E7" w:rsidRPr="009216E7" w:rsidRDefault="00FD00F4" w:rsidP="00D00E09">
      <w:pPr>
        <w:numPr>
          <w:ilvl w:val="0"/>
          <w:numId w:val="14"/>
        </w:numPr>
        <w:tabs>
          <w:tab w:val="clear" w:pos="720"/>
          <w:tab w:val="num" w:pos="426"/>
          <w:tab w:val="left" w:pos="3348"/>
        </w:tabs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(2022)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Re Hill, in the matter of Ovato Limited (Administrators Appointed) </w:t>
      </w:r>
      <w:r>
        <w:rPr>
          <w:rFonts w:ascii="Arial" w:hAnsi="Arial" w:cs="Arial"/>
          <w:bCs/>
          <w:sz w:val="22"/>
          <w:szCs w:val="22"/>
        </w:rPr>
        <w:t xml:space="preserve">[2022] FCA 903; obtained orders pursuant to ss 443A(1) and 447A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Corporations Act </w:t>
      </w:r>
      <w:r>
        <w:rPr>
          <w:rFonts w:ascii="Arial" w:hAnsi="Arial" w:cs="Arial"/>
          <w:bCs/>
          <w:sz w:val="22"/>
          <w:szCs w:val="22"/>
        </w:rPr>
        <w:t xml:space="preserve">and s 90-15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Insolvency Practice Schedule (Corporations) </w:t>
      </w:r>
      <w:r w:rsidR="00A63E39">
        <w:rPr>
          <w:rFonts w:ascii="Arial" w:hAnsi="Arial" w:cs="Arial"/>
          <w:bCs/>
          <w:sz w:val="22"/>
          <w:szCs w:val="22"/>
        </w:rPr>
        <w:t>that the administrators were justified in entering into funding arrangements (led by David Sulan SC)</w:t>
      </w:r>
      <w:r w:rsidR="009216E7">
        <w:rPr>
          <w:rFonts w:ascii="Arial" w:hAnsi="Arial" w:cs="Arial"/>
          <w:bCs/>
          <w:sz w:val="22"/>
          <w:szCs w:val="22"/>
        </w:rPr>
        <w:t>.</w:t>
      </w:r>
    </w:p>
    <w:p w14:paraId="47C9552C" w14:textId="77777777" w:rsidR="009F3E27" w:rsidRDefault="009F3E27" w:rsidP="00E87FD1">
      <w:pPr>
        <w:tabs>
          <w:tab w:val="num" w:pos="426"/>
          <w:tab w:val="left" w:pos="3348"/>
        </w:tabs>
        <w:rPr>
          <w:rFonts w:ascii="Arial" w:hAnsi="Arial" w:cs="Arial"/>
          <w:bCs/>
          <w:sz w:val="22"/>
          <w:szCs w:val="22"/>
        </w:rPr>
      </w:pPr>
    </w:p>
    <w:p w14:paraId="11D55EF7" w14:textId="77777777" w:rsidR="007E3635" w:rsidRDefault="007E3635" w:rsidP="00D00E09">
      <w:pPr>
        <w:numPr>
          <w:ilvl w:val="0"/>
          <w:numId w:val="14"/>
        </w:numPr>
        <w:tabs>
          <w:tab w:val="clear" w:pos="720"/>
          <w:tab w:val="num" w:pos="426"/>
          <w:tab w:val="left" w:pos="3348"/>
        </w:tabs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(2022)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Michael Wilson &amp; Partners Ltd v Porter </w:t>
      </w:r>
      <w:r>
        <w:rPr>
          <w:rFonts w:ascii="Arial" w:hAnsi="Arial" w:cs="Arial"/>
          <w:bCs/>
          <w:sz w:val="22"/>
          <w:szCs w:val="22"/>
        </w:rPr>
        <w:t>[2022] FCA 336; successfully defended applications for extension of time and leave to appeal (led by Steven Golledge SC) – see also (</w:t>
      </w:r>
      <w:r>
        <w:rPr>
          <w:rFonts w:ascii="Arial" w:hAnsi="Arial" w:cs="Arial"/>
          <w:bCs/>
          <w:i/>
          <w:iCs/>
          <w:sz w:val="22"/>
          <w:szCs w:val="22"/>
        </w:rPr>
        <w:t>No 2</w:t>
      </w:r>
      <w:r>
        <w:rPr>
          <w:rFonts w:ascii="Arial" w:hAnsi="Arial" w:cs="Arial"/>
          <w:bCs/>
          <w:sz w:val="22"/>
          <w:szCs w:val="22"/>
        </w:rPr>
        <w:t xml:space="preserve">) [2022] FCA 901 and </w:t>
      </w:r>
      <w:r>
        <w:rPr>
          <w:rFonts w:ascii="Arial" w:hAnsi="Arial" w:cs="Arial"/>
          <w:bCs/>
          <w:i/>
          <w:iCs/>
          <w:sz w:val="22"/>
          <w:szCs w:val="22"/>
        </w:rPr>
        <w:t>(No 3)</w:t>
      </w:r>
      <w:r>
        <w:rPr>
          <w:rFonts w:ascii="Arial" w:hAnsi="Arial" w:cs="Arial"/>
          <w:bCs/>
          <w:sz w:val="22"/>
          <w:szCs w:val="22"/>
        </w:rPr>
        <w:t xml:space="preserve"> [2022] FCA 998 for related proceedings, all successful; successfully opposed an application for special leave to the High Court</w:t>
      </w:r>
      <w:r w:rsidR="009216E7">
        <w:rPr>
          <w:rFonts w:ascii="Arial" w:hAnsi="Arial" w:cs="Arial"/>
          <w:bCs/>
          <w:sz w:val="22"/>
          <w:szCs w:val="22"/>
        </w:rPr>
        <w:t>.</w:t>
      </w:r>
    </w:p>
    <w:p w14:paraId="37CCED30" w14:textId="75AFEA75" w:rsidR="009F3E27" w:rsidRPr="004B7E6B" w:rsidRDefault="001B0B70" w:rsidP="004B7E6B">
      <w:pPr>
        <w:tabs>
          <w:tab w:val="num" w:pos="426"/>
          <w:tab w:val="left" w:pos="3348"/>
        </w:tabs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7E3635">
        <w:rPr>
          <w:rFonts w:ascii="Arial" w:hAnsi="Arial" w:cs="Arial"/>
          <w:bCs/>
          <w:sz w:val="22"/>
          <w:szCs w:val="22"/>
        </w:rPr>
        <w:t xml:space="preserve"> </w:t>
      </w:r>
    </w:p>
    <w:p w14:paraId="4BB427DF" w14:textId="01FAE041" w:rsidR="009216E7" w:rsidRDefault="009216E7" w:rsidP="00D00E09">
      <w:pPr>
        <w:numPr>
          <w:ilvl w:val="0"/>
          <w:numId w:val="14"/>
        </w:numPr>
        <w:tabs>
          <w:tab w:val="clear" w:pos="720"/>
          <w:tab w:val="num" w:pos="426"/>
          <w:tab w:val="left" w:pos="3348"/>
        </w:tabs>
        <w:ind w:left="426" w:hanging="426"/>
        <w:rPr>
          <w:rFonts w:ascii="Arial" w:hAnsi="Arial" w:cs="Arial"/>
          <w:bCs/>
          <w:sz w:val="22"/>
          <w:szCs w:val="22"/>
        </w:rPr>
      </w:pPr>
      <w:r w:rsidRPr="009216E7">
        <w:rPr>
          <w:rFonts w:ascii="Arial" w:hAnsi="Arial" w:cs="Arial"/>
          <w:b/>
          <w:sz w:val="22"/>
          <w:szCs w:val="22"/>
        </w:rPr>
        <w:t>(</w:t>
      </w:r>
      <w:r w:rsidR="004259BF">
        <w:rPr>
          <w:rFonts w:ascii="Arial" w:hAnsi="Arial" w:cs="Arial"/>
          <w:b/>
          <w:sz w:val="22"/>
          <w:szCs w:val="22"/>
        </w:rPr>
        <w:t>2021-202</w:t>
      </w:r>
      <w:r w:rsidR="00213EDE">
        <w:rPr>
          <w:rFonts w:ascii="Arial" w:hAnsi="Arial" w:cs="Arial"/>
          <w:b/>
          <w:sz w:val="22"/>
          <w:szCs w:val="22"/>
        </w:rPr>
        <w:t>6</w:t>
      </w:r>
      <w:r w:rsidRPr="009216E7">
        <w:rPr>
          <w:rFonts w:ascii="Arial" w:hAnsi="Arial" w:cs="Arial"/>
          <w:b/>
          <w:sz w:val="22"/>
          <w:szCs w:val="22"/>
        </w:rPr>
        <w:t xml:space="preserve">) </w:t>
      </w:r>
      <w:r w:rsidR="004259BF">
        <w:rPr>
          <w:rFonts w:ascii="Arial" w:hAnsi="Arial" w:cs="Arial"/>
          <w:bCs/>
          <w:sz w:val="22"/>
          <w:szCs w:val="22"/>
        </w:rPr>
        <w:t>various</w:t>
      </w:r>
      <w:r w:rsidRPr="009216E7">
        <w:rPr>
          <w:rFonts w:ascii="Arial" w:hAnsi="Arial" w:cs="Arial"/>
          <w:bCs/>
          <w:sz w:val="22"/>
          <w:szCs w:val="22"/>
        </w:rPr>
        <w:t xml:space="preserve"> liquidator examinations pursuant to s 596 </w:t>
      </w:r>
      <w:r w:rsidRPr="009216E7">
        <w:rPr>
          <w:rFonts w:ascii="Arial" w:hAnsi="Arial" w:cs="Arial"/>
          <w:bCs/>
          <w:i/>
          <w:iCs/>
          <w:sz w:val="22"/>
          <w:szCs w:val="22"/>
        </w:rPr>
        <w:t>Corporations Act</w:t>
      </w:r>
      <w:r w:rsidR="004259BF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259BF">
        <w:rPr>
          <w:rFonts w:ascii="Arial" w:hAnsi="Arial" w:cs="Arial"/>
          <w:bCs/>
          <w:sz w:val="22"/>
          <w:szCs w:val="22"/>
        </w:rPr>
        <w:t xml:space="preserve">and </w:t>
      </w:r>
      <w:r w:rsidR="00BC1230">
        <w:rPr>
          <w:rFonts w:ascii="Arial" w:hAnsi="Arial" w:cs="Arial"/>
          <w:bCs/>
          <w:sz w:val="22"/>
          <w:szCs w:val="22"/>
        </w:rPr>
        <w:t xml:space="preserve">various </w:t>
      </w:r>
      <w:r w:rsidR="004259BF">
        <w:rPr>
          <w:rFonts w:ascii="Arial" w:hAnsi="Arial" w:cs="Arial"/>
          <w:bCs/>
          <w:sz w:val="22"/>
          <w:szCs w:val="22"/>
        </w:rPr>
        <w:t>unfair preference proceedings (for liquidator</w:t>
      </w:r>
      <w:r w:rsidR="00BC1230">
        <w:rPr>
          <w:rFonts w:ascii="Arial" w:hAnsi="Arial" w:cs="Arial"/>
          <w:bCs/>
          <w:sz w:val="22"/>
          <w:szCs w:val="22"/>
        </w:rPr>
        <w:t>s</w:t>
      </w:r>
      <w:r w:rsidR="004259BF">
        <w:rPr>
          <w:rFonts w:ascii="Arial" w:hAnsi="Arial" w:cs="Arial"/>
          <w:bCs/>
          <w:sz w:val="22"/>
          <w:szCs w:val="22"/>
        </w:rPr>
        <w:t xml:space="preserve"> and </w:t>
      </w:r>
      <w:r w:rsidR="00BC1230">
        <w:rPr>
          <w:rFonts w:ascii="Arial" w:hAnsi="Arial" w:cs="Arial"/>
          <w:bCs/>
          <w:sz w:val="22"/>
          <w:szCs w:val="22"/>
        </w:rPr>
        <w:t xml:space="preserve">also </w:t>
      </w:r>
      <w:r w:rsidR="004259BF">
        <w:rPr>
          <w:rFonts w:ascii="Arial" w:hAnsi="Arial" w:cs="Arial"/>
          <w:bCs/>
          <w:sz w:val="22"/>
          <w:szCs w:val="22"/>
        </w:rPr>
        <w:t>for creditors)</w:t>
      </w:r>
    </w:p>
    <w:p w14:paraId="789C787A" w14:textId="77777777" w:rsidR="004E4EFA" w:rsidRDefault="004E4EFA" w:rsidP="004E4EFA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0484E045" w14:textId="07880011" w:rsidR="004E4EFA" w:rsidRPr="009216E7" w:rsidRDefault="004E4EFA" w:rsidP="00D00E09">
      <w:pPr>
        <w:numPr>
          <w:ilvl w:val="0"/>
          <w:numId w:val="14"/>
        </w:numPr>
        <w:tabs>
          <w:tab w:val="clear" w:pos="720"/>
          <w:tab w:val="num" w:pos="426"/>
          <w:tab w:val="left" w:pos="3348"/>
        </w:tabs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(2021-2024) </w:t>
      </w:r>
      <w:r>
        <w:rPr>
          <w:rFonts w:ascii="Arial" w:hAnsi="Arial" w:cs="Arial"/>
          <w:bCs/>
          <w:sz w:val="22"/>
          <w:szCs w:val="22"/>
        </w:rPr>
        <w:t xml:space="preserve">acting for </w:t>
      </w:r>
      <w:r w:rsidR="00CC2068">
        <w:rPr>
          <w:rFonts w:ascii="Arial" w:hAnsi="Arial" w:cs="Arial"/>
          <w:bCs/>
          <w:sz w:val="22"/>
          <w:szCs w:val="22"/>
        </w:rPr>
        <w:t>David Lombe as</w:t>
      </w:r>
      <w:r>
        <w:rPr>
          <w:rFonts w:ascii="Arial" w:hAnsi="Arial" w:cs="Arial"/>
          <w:bCs/>
          <w:sz w:val="22"/>
          <w:szCs w:val="22"/>
        </w:rPr>
        <w:t xml:space="preserve"> liquidator of Babcock &amp; Brown Limited (In Liquidation) in various </w:t>
      </w:r>
      <w:r w:rsidR="00CC2068">
        <w:rPr>
          <w:rFonts w:ascii="Arial" w:hAnsi="Arial" w:cs="Arial"/>
          <w:bCs/>
          <w:sz w:val="22"/>
          <w:szCs w:val="22"/>
        </w:rPr>
        <w:t xml:space="preserve">applications, including successfully resisting s 596C </w:t>
      </w:r>
      <w:r w:rsidR="00CC2068">
        <w:rPr>
          <w:rFonts w:ascii="Arial" w:hAnsi="Arial" w:cs="Arial"/>
          <w:bCs/>
          <w:i/>
          <w:iCs/>
          <w:sz w:val="22"/>
          <w:szCs w:val="22"/>
        </w:rPr>
        <w:t xml:space="preserve">Corporations Act </w:t>
      </w:r>
      <w:r w:rsidR="00CC2068">
        <w:rPr>
          <w:rFonts w:ascii="Arial" w:hAnsi="Arial" w:cs="Arial"/>
          <w:bCs/>
          <w:sz w:val="22"/>
          <w:szCs w:val="22"/>
        </w:rPr>
        <w:t>application (led by I Jackman SC, as his Honour then was)</w:t>
      </w:r>
      <w:r w:rsidR="00E87FD1">
        <w:rPr>
          <w:rFonts w:ascii="Arial" w:hAnsi="Arial" w:cs="Arial"/>
          <w:bCs/>
          <w:sz w:val="22"/>
          <w:szCs w:val="22"/>
        </w:rPr>
        <w:t xml:space="preserve">. </w:t>
      </w:r>
    </w:p>
    <w:p w14:paraId="5CBC30F8" w14:textId="77777777" w:rsidR="004A047C" w:rsidRDefault="004A047C" w:rsidP="004B7E6B">
      <w:pPr>
        <w:tabs>
          <w:tab w:val="left" w:pos="3348"/>
        </w:tabs>
        <w:rPr>
          <w:rFonts w:ascii="Arial" w:hAnsi="Arial" w:cs="Arial"/>
          <w:bCs/>
          <w:sz w:val="22"/>
          <w:szCs w:val="22"/>
        </w:rPr>
      </w:pPr>
    </w:p>
    <w:p w14:paraId="663A4E5F" w14:textId="6D0A83D4" w:rsidR="009F3E27" w:rsidRDefault="009F3E27" w:rsidP="00D00E09">
      <w:pPr>
        <w:numPr>
          <w:ilvl w:val="0"/>
          <w:numId w:val="14"/>
        </w:numPr>
        <w:tabs>
          <w:tab w:val="clear" w:pos="720"/>
          <w:tab w:val="num" w:pos="426"/>
          <w:tab w:val="left" w:pos="3348"/>
        </w:tabs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2021-202</w:t>
      </w:r>
      <w:r w:rsidR="004B7E6B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>) Various applications on behalf of the Receivers of the property of Melissa Caddick, including for the realisation of receivership assets (led and unled)</w:t>
      </w:r>
      <w:r w:rsidR="009216E7">
        <w:rPr>
          <w:rFonts w:ascii="Arial" w:hAnsi="Arial" w:cs="Arial"/>
          <w:bCs/>
          <w:sz w:val="22"/>
          <w:szCs w:val="22"/>
        </w:rPr>
        <w:t>.</w:t>
      </w:r>
    </w:p>
    <w:p w14:paraId="03E2D2AA" w14:textId="77777777" w:rsidR="005719BF" w:rsidRPr="004B7E6B" w:rsidRDefault="005719BF" w:rsidP="004B7E6B">
      <w:pPr>
        <w:rPr>
          <w:rFonts w:ascii="Arial" w:hAnsi="Arial" w:cs="Arial"/>
          <w:bCs/>
          <w:sz w:val="22"/>
          <w:szCs w:val="22"/>
        </w:rPr>
      </w:pPr>
    </w:p>
    <w:p w14:paraId="52E2A90C" w14:textId="77777777" w:rsidR="009C26A1" w:rsidRPr="009C26A1" w:rsidRDefault="009C26A1" w:rsidP="001327A5">
      <w:pPr>
        <w:tabs>
          <w:tab w:val="left" w:pos="3348"/>
        </w:tabs>
        <w:rPr>
          <w:rFonts w:ascii="Arial" w:hAnsi="Arial" w:cs="Arial"/>
          <w:bCs/>
          <w:sz w:val="22"/>
          <w:szCs w:val="22"/>
        </w:rPr>
      </w:pPr>
    </w:p>
    <w:p w14:paraId="0B6208CD" w14:textId="77777777" w:rsidR="00110067" w:rsidRPr="003B7611" w:rsidRDefault="00C841E6" w:rsidP="00110067">
      <w:pPr>
        <w:tabs>
          <w:tab w:val="left" w:pos="3348"/>
        </w:tabs>
        <w:rPr>
          <w:rFonts w:ascii="Arial" w:hAnsi="Arial" w:cs="Arial"/>
          <w:sz w:val="22"/>
          <w:szCs w:val="22"/>
        </w:rPr>
      </w:pPr>
      <w:r w:rsidRPr="003B7611">
        <w:rPr>
          <w:rFonts w:ascii="Arial" w:hAnsi="Arial" w:cs="Arial"/>
          <w:sz w:val="22"/>
          <w:szCs w:val="22"/>
        </w:rPr>
        <w:t xml:space="preserve">       </w:t>
      </w:r>
      <w:r w:rsidRPr="003B7611">
        <w:rPr>
          <w:rFonts w:ascii="Arial" w:hAnsi="Arial" w:cs="Arial"/>
          <w:sz w:val="22"/>
          <w:szCs w:val="22"/>
        </w:rPr>
        <w:tab/>
      </w:r>
      <w:r w:rsidRPr="003B7611">
        <w:rPr>
          <w:rFonts w:ascii="Arial" w:hAnsi="Arial" w:cs="Arial"/>
          <w:sz w:val="22"/>
          <w:szCs w:val="22"/>
        </w:rPr>
        <w:tab/>
      </w:r>
      <w:r w:rsidRPr="003B7611">
        <w:rPr>
          <w:rFonts w:ascii="Arial" w:hAnsi="Arial" w:cs="Arial"/>
          <w:sz w:val="22"/>
          <w:szCs w:val="22"/>
        </w:rPr>
        <w:tab/>
      </w:r>
      <w:r w:rsidR="008E3B9D" w:rsidRPr="003B7611">
        <w:rPr>
          <w:rFonts w:ascii="Arial" w:hAnsi="Arial" w:cs="Arial"/>
          <w:sz w:val="22"/>
          <w:szCs w:val="22"/>
        </w:rPr>
        <w:t xml:space="preserve">              </w:t>
      </w:r>
    </w:p>
    <w:p w14:paraId="7CB85D3E" w14:textId="77777777" w:rsidR="0068453F" w:rsidRDefault="0068453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4AF84A49" w14:textId="3E73D4D2" w:rsidR="001E51D9" w:rsidRPr="003B7611" w:rsidRDefault="002B127E" w:rsidP="00F51B2C">
      <w:pPr>
        <w:tabs>
          <w:tab w:val="left" w:pos="3348"/>
        </w:tabs>
        <w:rPr>
          <w:rFonts w:ascii="Arial" w:hAnsi="Arial" w:cs="Arial"/>
          <w:b/>
          <w:sz w:val="22"/>
          <w:szCs w:val="22"/>
          <w:u w:val="single"/>
        </w:rPr>
      </w:pPr>
      <w:r w:rsidRPr="003B7611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SELECT </w:t>
      </w:r>
      <w:r w:rsidR="00867B0D" w:rsidRPr="003B7611">
        <w:rPr>
          <w:rFonts w:ascii="Arial" w:hAnsi="Arial" w:cs="Arial"/>
          <w:b/>
          <w:sz w:val="22"/>
          <w:szCs w:val="22"/>
          <w:u w:val="single"/>
        </w:rPr>
        <w:t xml:space="preserve">PUBLICATIONS / PRESENTATIONS </w:t>
      </w:r>
    </w:p>
    <w:p w14:paraId="3246A203" w14:textId="77777777" w:rsidR="00867B0D" w:rsidRPr="003B7611" w:rsidRDefault="00867B0D" w:rsidP="00F51B2C">
      <w:pPr>
        <w:tabs>
          <w:tab w:val="left" w:pos="3348"/>
        </w:tabs>
        <w:rPr>
          <w:rFonts w:ascii="Arial" w:hAnsi="Arial" w:cs="Arial"/>
          <w:b/>
          <w:sz w:val="22"/>
          <w:szCs w:val="22"/>
          <w:u w:val="single"/>
        </w:rPr>
      </w:pPr>
    </w:p>
    <w:p w14:paraId="7BCC217B" w14:textId="5E697C06" w:rsidR="00BF2E5D" w:rsidRPr="00BF2E5D" w:rsidRDefault="00BF2E5D" w:rsidP="001451AD">
      <w:pPr>
        <w:numPr>
          <w:ilvl w:val="0"/>
          <w:numId w:val="1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2025: </w:t>
      </w:r>
      <w:r w:rsidR="00394CC4">
        <w:rPr>
          <w:rFonts w:ascii="Arial" w:hAnsi="Arial" w:cs="Arial"/>
          <w:sz w:val="22"/>
          <w:szCs w:val="22"/>
        </w:rPr>
        <w:t>Bar Association NSW – PPSA Developments (with Nicholas Mirzai)</w:t>
      </w:r>
    </w:p>
    <w:p w14:paraId="4A1808DF" w14:textId="5246A8F2" w:rsidR="001300ED" w:rsidRPr="001451AD" w:rsidRDefault="00863D9C" w:rsidP="001451AD">
      <w:pPr>
        <w:numPr>
          <w:ilvl w:val="0"/>
          <w:numId w:val="1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: Law Society of NSW, Property Law Subcommittee </w:t>
      </w:r>
      <w:r w:rsidR="005913E2">
        <w:rPr>
          <w:rFonts w:ascii="Arial" w:hAnsi="Arial" w:cs="Arial"/>
          <w:sz w:val="22"/>
          <w:szCs w:val="22"/>
        </w:rPr>
        <w:t xml:space="preserve">– presentation </w:t>
      </w:r>
      <w:r>
        <w:rPr>
          <w:rFonts w:ascii="Arial" w:hAnsi="Arial" w:cs="Arial"/>
          <w:sz w:val="22"/>
          <w:szCs w:val="22"/>
        </w:rPr>
        <w:t xml:space="preserve">on </w:t>
      </w:r>
      <w:r w:rsidR="005913E2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nsolvency</w:t>
      </w:r>
    </w:p>
    <w:p w14:paraId="6818AD04" w14:textId="06491B21" w:rsidR="00E121FA" w:rsidRPr="00E121FA" w:rsidRDefault="003409E0" w:rsidP="00E121FA">
      <w:pPr>
        <w:numPr>
          <w:ilvl w:val="0"/>
          <w:numId w:val="1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2023: </w:t>
      </w:r>
      <w:r w:rsidR="0041320B">
        <w:rPr>
          <w:rFonts w:ascii="Arial" w:hAnsi="Arial" w:cs="Arial"/>
          <w:sz w:val="22"/>
          <w:szCs w:val="22"/>
        </w:rPr>
        <w:t>AIIP Annual Conference – presentation debate on insolvency reform</w:t>
      </w:r>
    </w:p>
    <w:p w14:paraId="706A00D9" w14:textId="77777777" w:rsidR="001B2055" w:rsidRPr="001E7495" w:rsidRDefault="001B2055" w:rsidP="001B2055">
      <w:pPr>
        <w:numPr>
          <w:ilvl w:val="0"/>
          <w:numId w:val="1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2021-2023: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Various in-house law firm presentations on insolvency issues </w:t>
      </w:r>
    </w:p>
    <w:p w14:paraId="4247BB78" w14:textId="77777777" w:rsidR="005913E2" w:rsidRPr="001E7495" w:rsidRDefault="005913E2" w:rsidP="005913E2">
      <w:pPr>
        <w:numPr>
          <w:ilvl w:val="0"/>
          <w:numId w:val="1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 xml:space="preserve">: ARITA Journal article: </w:t>
      </w:r>
      <w:r>
        <w:rPr>
          <w:rFonts w:ascii="Arial" w:hAnsi="Arial" w:cs="Arial"/>
          <w:i/>
          <w:iCs/>
          <w:sz w:val="22"/>
          <w:szCs w:val="22"/>
        </w:rPr>
        <w:t xml:space="preserve">Annulment v Dismissal on Review </w:t>
      </w:r>
      <w:r>
        <w:rPr>
          <w:rFonts w:ascii="Arial" w:hAnsi="Arial" w:cs="Arial"/>
          <w:sz w:val="22"/>
          <w:szCs w:val="22"/>
        </w:rPr>
        <w:t>(December issue)</w:t>
      </w:r>
    </w:p>
    <w:p w14:paraId="691C7030" w14:textId="341FCD0B" w:rsidR="00E121FA" w:rsidRPr="00186466" w:rsidRDefault="00E121FA" w:rsidP="00E121FA">
      <w:pPr>
        <w:numPr>
          <w:ilvl w:val="0"/>
          <w:numId w:val="1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>: Eastern Suburbs Regional Law Society</w:t>
      </w:r>
      <w:r w:rsidR="005913E2">
        <w:rPr>
          <w:rFonts w:ascii="Arial" w:hAnsi="Arial" w:cs="Arial"/>
          <w:sz w:val="22"/>
          <w:szCs w:val="22"/>
        </w:rPr>
        <w:t xml:space="preserve"> presentation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i/>
          <w:iCs/>
          <w:sz w:val="22"/>
          <w:szCs w:val="22"/>
        </w:rPr>
        <w:t>Insolvency, Law and Practice</w:t>
      </w:r>
    </w:p>
    <w:p w14:paraId="6176D702" w14:textId="77777777" w:rsidR="00186466" w:rsidRPr="00186466" w:rsidRDefault="00186466" w:rsidP="00186466">
      <w:pPr>
        <w:numPr>
          <w:ilvl w:val="0"/>
          <w:numId w:val="1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 xml:space="preserve">: Benchmark / BenchTV – </w:t>
      </w:r>
      <w:r>
        <w:rPr>
          <w:rFonts w:ascii="Arial" w:hAnsi="Arial" w:cs="Arial"/>
          <w:i/>
          <w:iCs/>
          <w:sz w:val="22"/>
          <w:szCs w:val="22"/>
        </w:rPr>
        <w:t>Unfair Preference Claims, Peak Indebtedness and Statutory Set Off</w:t>
      </w:r>
    </w:p>
    <w:p w14:paraId="27234BAF" w14:textId="77777777" w:rsidR="00186466" w:rsidRDefault="00186466" w:rsidP="00867B0D">
      <w:pPr>
        <w:numPr>
          <w:ilvl w:val="0"/>
          <w:numId w:val="1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2022: </w:t>
      </w:r>
      <w:r w:rsidRPr="00186466">
        <w:rPr>
          <w:rFonts w:ascii="Arial" w:hAnsi="Arial" w:cs="Arial"/>
          <w:sz w:val="22"/>
          <w:szCs w:val="22"/>
        </w:rPr>
        <w:t>Hearsay, the Legal Podcast</w:t>
      </w:r>
      <w:r>
        <w:rPr>
          <w:rFonts w:ascii="Arial" w:hAnsi="Arial" w:cs="Arial"/>
          <w:i/>
          <w:iCs/>
          <w:sz w:val="22"/>
          <w:szCs w:val="22"/>
        </w:rPr>
        <w:t xml:space="preserve"> – That’s Just Unfair! Unfair Preferences in Insolvency Litigation</w:t>
      </w:r>
    </w:p>
    <w:p w14:paraId="1BE07155" w14:textId="77777777" w:rsidR="00E121FA" w:rsidRPr="00186466" w:rsidRDefault="00E121FA" w:rsidP="00E121FA">
      <w:pPr>
        <w:numPr>
          <w:ilvl w:val="0"/>
          <w:numId w:val="1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 xml:space="preserve">: AIIP – </w:t>
      </w:r>
      <w:r>
        <w:rPr>
          <w:rFonts w:ascii="Arial" w:hAnsi="Arial" w:cs="Arial"/>
          <w:i/>
          <w:iCs/>
          <w:sz w:val="22"/>
          <w:szCs w:val="22"/>
        </w:rPr>
        <w:t xml:space="preserve">The Independence Obligation </w:t>
      </w:r>
      <w:r>
        <w:rPr>
          <w:rFonts w:ascii="Arial" w:hAnsi="Arial" w:cs="Arial"/>
          <w:sz w:val="22"/>
          <w:szCs w:val="22"/>
        </w:rPr>
        <w:t>(paper and presentation)</w:t>
      </w:r>
    </w:p>
    <w:p w14:paraId="7F3BEBF5" w14:textId="1FDFFAC2" w:rsidR="005719BF" w:rsidRDefault="005719BF" w:rsidP="00867B0D">
      <w:pPr>
        <w:numPr>
          <w:ilvl w:val="0"/>
          <w:numId w:val="1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 xml:space="preserve">: Presenter at the ARITA Online Expert Series: Bankruptcy – </w:t>
      </w:r>
      <w:r>
        <w:rPr>
          <w:rFonts w:ascii="Arial" w:hAnsi="Arial" w:cs="Arial"/>
          <w:i/>
          <w:iCs/>
          <w:sz w:val="22"/>
          <w:szCs w:val="22"/>
        </w:rPr>
        <w:t>Setting aside vs annulment</w:t>
      </w:r>
      <w:r w:rsidR="00E121FA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4EFBFF7" w14:textId="77777777" w:rsidR="001327A5" w:rsidRPr="001327A5" w:rsidRDefault="001327A5" w:rsidP="00867B0D">
      <w:pPr>
        <w:numPr>
          <w:ilvl w:val="0"/>
          <w:numId w:val="1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 xml:space="preserve">: Presenter at the ARITA NSW/ACT Division Conference, moderating a panel discussion on </w:t>
      </w:r>
      <w:r w:rsidRPr="001327A5">
        <w:rPr>
          <w:rFonts w:ascii="Arial" w:hAnsi="Arial" w:cs="Arial"/>
          <w:i/>
          <w:iCs/>
          <w:sz w:val="22"/>
          <w:szCs w:val="22"/>
        </w:rPr>
        <w:t>Debtor driven restructuring: A consideration of the shift in Australia’s distressed debt landscape to place more power with directors</w:t>
      </w:r>
    </w:p>
    <w:p w14:paraId="0CA44C7D" w14:textId="77777777" w:rsidR="00867B0D" w:rsidRPr="003B7611" w:rsidRDefault="00867B0D" w:rsidP="00867B0D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3B7611">
        <w:rPr>
          <w:rFonts w:ascii="Arial" w:hAnsi="Arial" w:cs="Arial"/>
          <w:b/>
          <w:bCs/>
          <w:sz w:val="22"/>
          <w:szCs w:val="22"/>
        </w:rPr>
        <w:t>2021</w:t>
      </w:r>
      <w:r w:rsidRPr="003B7611">
        <w:rPr>
          <w:rFonts w:ascii="Arial" w:hAnsi="Arial" w:cs="Arial"/>
          <w:sz w:val="22"/>
          <w:szCs w:val="22"/>
        </w:rPr>
        <w:t xml:space="preserve">: UNSW Edge Corporate Counsel Intensive Programme </w:t>
      </w:r>
      <w:r w:rsidR="007E3635">
        <w:rPr>
          <w:rFonts w:ascii="Arial" w:hAnsi="Arial" w:cs="Arial"/>
          <w:sz w:val="22"/>
          <w:szCs w:val="22"/>
        </w:rPr>
        <w:t xml:space="preserve">– </w:t>
      </w:r>
      <w:r w:rsidRPr="007E3635">
        <w:rPr>
          <w:rFonts w:ascii="Arial" w:hAnsi="Arial" w:cs="Arial"/>
          <w:i/>
          <w:iCs/>
          <w:sz w:val="22"/>
          <w:szCs w:val="22"/>
        </w:rPr>
        <w:t>SME Restructuring and Insolvency Matters</w:t>
      </w:r>
    </w:p>
    <w:p w14:paraId="1616FE27" w14:textId="77777777" w:rsidR="00867B0D" w:rsidRPr="003B7611" w:rsidRDefault="00867B0D" w:rsidP="00867B0D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3B7611">
        <w:rPr>
          <w:rFonts w:ascii="Arial" w:hAnsi="Arial" w:cs="Arial"/>
          <w:b/>
          <w:bCs/>
          <w:sz w:val="22"/>
          <w:szCs w:val="22"/>
        </w:rPr>
        <w:t>2020-2021</w:t>
      </w:r>
      <w:r w:rsidRPr="003B7611">
        <w:rPr>
          <w:rFonts w:ascii="Arial" w:hAnsi="Arial" w:cs="Arial"/>
          <w:sz w:val="22"/>
          <w:szCs w:val="22"/>
        </w:rPr>
        <w:t xml:space="preserve">: Working with </w:t>
      </w:r>
      <w:r w:rsidR="006D58CE" w:rsidRPr="003B7611">
        <w:rPr>
          <w:rFonts w:ascii="Arial" w:hAnsi="Arial" w:cs="Arial"/>
          <w:sz w:val="22"/>
          <w:szCs w:val="22"/>
        </w:rPr>
        <w:t>Marrickville</w:t>
      </w:r>
      <w:r w:rsidR="00A40F6F" w:rsidRPr="003B7611">
        <w:rPr>
          <w:rFonts w:ascii="Arial" w:hAnsi="Arial" w:cs="Arial"/>
          <w:b/>
          <w:bCs/>
          <w:sz w:val="22"/>
          <w:szCs w:val="22"/>
        </w:rPr>
        <w:t xml:space="preserve"> </w:t>
      </w:r>
      <w:r w:rsidR="00A40F6F" w:rsidRPr="003B7611">
        <w:rPr>
          <w:rFonts w:ascii="Arial" w:hAnsi="Arial" w:cs="Arial"/>
          <w:sz w:val="22"/>
          <w:szCs w:val="22"/>
        </w:rPr>
        <w:t>C</w:t>
      </w:r>
      <w:r w:rsidR="001327A5">
        <w:rPr>
          <w:rFonts w:ascii="Arial" w:hAnsi="Arial" w:cs="Arial"/>
          <w:sz w:val="22"/>
          <w:szCs w:val="22"/>
        </w:rPr>
        <w:t>ommunity Legal Centre</w:t>
      </w:r>
      <w:r w:rsidR="00A40F6F" w:rsidRPr="003B7611">
        <w:rPr>
          <w:rFonts w:ascii="Arial" w:hAnsi="Arial" w:cs="Arial"/>
          <w:sz w:val="22"/>
          <w:szCs w:val="22"/>
        </w:rPr>
        <w:t xml:space="preserve"> </w:t>
      </w:r>
      <w:r w:rsidRPr="003B7611">
        <w:rPr>
          <w:rFonts w:ascii="Arial" w:hAnsi="Arial" w:cs="Arial"/>
          <w:sz w:val="22"/>
          <w:szCs w:val="22"/>
        </w:rPr>
        <w:t>to develop an ADR Assistance Pilot Programme</w:t>
      </w:r>
    </w:p>
    <w:p w14:paraId="0B20CE20" w14:textId="77777777" w:rsidR="00867B0D" w:rsidRPr="009216E7" w:rsidRDefault="00867B0D" w:rsidP="00867B0D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216E7">
        <w:rPr>
          <w:rFonts w:ascii="Arial" w:hAnsi="Arial" w:cs="Arial"/>
          <w:b/>
          <w:bCs/>
          <w:sz w:val="22"/>
          <w:szCs w:val="22"/>
        </w:rPr>
        <w:t>2019</w:t>
      </w:r>
      <w:r w:rsidRPr="009216E7">
        <w:rPr>
          <w:rFonts w:ascii="Arial" w:hAnsi="Arial" w:cs="Arial"/>
          <w:sz w:val="22"/>
          <w:szCs w:val="22"/>
        </w:rPr>
        <w:t xml:space="preserve">: Presenter at St John Ambulance (NSW) ‘Empowerment of Young Women’ Summit </w:t>
      </w:r>
    </w:p>
    <w:p w14:paraId="318D8791" w14:textId="30DCBE53" w:rsidR="00155FDA" w:rsidRPr="009216E7" w:rsidRDefault="00155FDA" w:rsidP="005C4ABE">
      <w:pPr>
        <w:ind w:left="360"/>
        <w:rPr>
          <w:rFonts w:ascii="Arial" w:hAnsi="Arial" w:cs="Arial"/>
          <w:b/>
          <w:bCs/>
          <w:sz w:val="22"/>
          <w:szCs w:val="22"/>
        </w:rPr>
      </w:pPr>
    </w:p>
    <w:sectPr w:rsidR="00155FDA" w:rsidRPr="009216E7" w:rsidSect="00D00E09">
      <w:pgSz w:w="12240" w:h="15840"/>
      <w:pgMar w:top="993" w:right="1183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8EA"/>
    <w:multiLevelType w:val="hybridMultilevel"/>
    <w:tmpl w:val="6FDE0172"/>
    <w:lvl w:ilvl="0" w:tplc="969C616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4B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7041DE8"/>
    <w:multiLevelType w:val="hybridMultilevel"/>
    <w:tmpl w:val="1C9835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90D9A"/>
    <w:multiLevelType w:val="hybridMultilevel"/>
    <w:tmpl w:val="60E258A6"/>
    <w:lvl w:ilvl="0" w:tplc="5CD48BF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CE0921"/>
    <w:multiLevelType w:val="hybridMultilevel"/>
    <w:tmpl w:val="AF467CA2"/>
    <w:lvl w:ilvl="0" w:tplc="5CD48BF2">
      <w:start w:val="4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B964A1A"/>
    <w:multiLevelType w:val="hybridMultilevel"/>
    <w:tmpl w:val="3C60A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F176E"/>
    <w:multiLevelType w:val="hybridMultilevel"/>
    <w:tmpl w:val="3084A4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E41B64"/>
    <w:multiLevelType w:val="hybridMultilevel"/>
    <w:tmpl w:val="B6DA3C2E"/>
    <w:lvl w:ilvl="0" w:tplc="2F5EB9C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7117A"/>
    <w:multiLevelType w:val="hybridMultilevel"/>
    <w:tmpl w:val="51B034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C1F6F"/>
    <w:multiLevelType w:val="hybridMultilevel"/>
    <w:tmpl w:val="5CD496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1A0C7E"/>
    <w:multiLevelType w:val="multilevel"/>
    <w:tmpl w:val="51B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40C7A"/>
    <w:multiLevelType w:val="hybridMultilevel"/>
    <w:tmpl w:val="B60A5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B26"/>
    <w:multiLevelType w:val="hybridMultilevel"/>
    <w:tmpl w:val="525A9C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BA2205"/>
    <w:multiLevelType w:val="hybridMultilevel"/>
    <w:tmpl w:val="831C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214596">
    <w:abstractNumId w:val="12"/>
  </w:num>
  <w:num w:numId="2" w16cid:durableId="246350790">
    <w:abstractNumId w:val="1"/>
  </w:num>
  <w:num w:numId="3" w16cid:durableId="1917743962">
    <w:abstractNumId w:val="9"/>
  </w:num>
  <w:num w:numId="4" w16cid:durableId="388958761">
    <w:abstractNumId w:val="3"/>
  </w:num>
  <w:num w:numId="5" w16cid:durableId="1981883319">
    <w:abstractNumId w:val="7"/>
  </w:num>
  <w:num w:numId="6" w16cid:durableId="1351641346">
    <w:abstractNumId w:val="6"/>
  </w:num>
  <w:num w:numId="7" w16cid:durableId="1369338131">
    <w:abstractNumId w:val="0"/>
  </w:num>
  <w:num w:numId="8" w16cid:durableId="1119489776">
    <w:abstractNumId w:val="8"/>
  </w:num>
  <w:num w:numId="9" w16cid:durableId="1234898283">
    <w:abstractNumId w:val="10"/>
  </w:num>
  <w:num w:numId="10" w16cid:durableId="2034265701">
    <w:abstractNumId w:val="4"/>
  </w:num>
  <w:num w:numId="11" w16cid:durableId="1589580498">
    <w:abstractNumId w:val="13"/>
  </w:num>
  <w:num w:numId="12" w16cid:durableId="1209033839">
    <w:abstractNumId w:val="5"/>
  </w:num>
  <w:num w:numId="13" w16cid:durableId="997418029">
    <w:abstractNumId w:val="11"/>
  </w:num>
  <w:num w:numId="14" w16cid:durableId="1840734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E6"/>
    <w:rsid w:val="00005D7E"/>
    <w:rsid w:val="00007190"/>
    <w:rsid w:val="000279C9"/>
    <w:rsid w:val="00031485"/>
    <w:rsid w:val="00035086"/>
    <w:rsid w:val="00037546"/>
    <w:rsid w:val="00045F20"/>
    <w:rsid w:val="000532EF"/>
    <w:rsid w:val="00067E3D"/>
    <w:rsid w:val="0008284F"/>
    <w:rsid w:val="000B481A"/>
    <w:rsid w:val="000B5793"/>
    <w:rsid w:val="000C0BEF"/>
    <w:rsid w:val="000C1ED6"/>
    <w:rsid w:val="000C3420"/>
    <w:rsid w:val="000C4A42"/>
    <w:rsid w:val="000C6A73"/>
    <w:rsid w:val="000D1A12"/>
    <w:rsid w:val="000E3435"/>
    <w:rsid w:val="000E45D9"/>
    <w:rsid w:val="000E72B6"/>
    <w:rsid w:val="00110067"/>
    <w:rsid w:val="0011380E"/>
    <w:rsid w:val="001300ED"/>
    <w:rsid w:val="001327A5"/>
    <w:rsid w:val="00133D91"/>
    <w:rsid w:val="0014423B"/>
    <w:rsid w:val="001451AD"/>
    <w:rsid w:val="001476A5"/>
    <w:rsid w:val="00155FDA"/>
    <w:rsid w:val="00176853"/>
    <w:rsid w:val="00182C84"/>
    <w:rsid w:val="00186466"/>
    <w:rsid w:val="00193DCC"/>
    <w:rsid w:val="001B0B70"/>
    <w:rsid w:val="001B2055"/>
    <w:rsid w:val="001B78FC"/>
    <w:rsid w:val="001C2515"/>
    <w:rsid w:val="001C7F49"/>
    <w:rsid w:val="001D07D9"/>
    <w:rsid w:val="001D3A00"/>
    <w:rsid w:val="001D51DC"/>
    <w:rsid w:val="001E1040"/>
    <w:rsid w:val="001E3009"/>
    <w:rsid w:val="001E4085"/>
    <w:rsid w:val="001E51D9"/>
    <w:rsid w:val="001E537C"/>
    <w:rsid w:val="001F42FF"/>
    <w:rsid w:val="00206956"/>
    <w:rsid w:val="00207F2A"/>
    <w:rsid w:val="00213EDE"/>
    <w:rsid w:val="00221544"/>
    <w:rsid w:val="00234B5E"/>
    <w:rsid w:val="00247A5B"/>
    <w:rsid w:val="002521AA"/>
    <w:rsid w:val="00256E6E"/>
    <w:rsid w:val="00257337"/>
    <w:rsid w:val="00257B90"/>
    <w:rsid w:val="00260094"/>
    <w:rsid w:val="00274E08"/>
    <w:rsid w:val="002752CC"/>
    <w:rsid w:val="002842FB"/>
    <w:rsid w:val="00292C79"/>
    <w:rsid w:val="002940AE"/>
    <w:rsid w:val="0029449E"/>
    <w:rsid w:val="002A275C"/>
    <w:rsid w:val="002A78CF"/>
    <w:rsid w:val="002B127E"/>
    <w:rsid w:val="002B2266"/>
    <w:rsid w:val="002D4CE0"/>
    <w:rsid w:val="002E0EF2"/>
    <w:rsid w:val="002E4090"/>
    <w:rsid w:val="002F70B5"/>
    <w:rsid w:val="002F7853"/>
    <w:rsid w:val="00300D0D"/>
    <w:rsid w:val="00333886"/>
    <w:rsid w:val="003409E0"/>
    <w:rsid w:val="003412F1"/>
    <w:rsid w:val="00351230"/>
    <w:rsid w:val="00370A7A"/>
    <w:rsid w:val="00375807"/>
    <w:rsid w:val="00385EDE"/>
    <w:rsid w:val="00394CC4"/>
    <w:rsid w:val="003A6453"/>
    <w:rsid w:val="003B7611"/>
    <w:rsid w:val="003D0519"/>
    <w:rsid w:val="003D5A50"/>
    <w:rsid w:val="003D6A18"/>
    <w:rsid w:val="003F01F6"/>
    <w:rsid w:val="003F4786"/>
    <w:rsid w:val="003F65A5"/>
    <w:rsid w:val="003F7964"/>
    <w:rsid w:val="0041320B"/>
    <w:rsid w:val="00423CAD"/>
    <w:rsid w:val="00425670"/>
    <w:rsid w:val="004259BF"/>
    <w:rsid w:val="0042707B"/>
    <w:rsid w:val="0043088D"/>
    <w:rsid w:val="00431A2C"/>
    <w:rsid w:val="00435D58"/>
    <w:rsid w:val="00446048"/>
    <w:rsid w:val="00454C12"/>
    <w:rsid w:val="0046564E"/>
    <w:rsid w:val="00466BA7"/>
    <w:rsid w:val="004739B0"/>
    <w:rsid w:val="00473F77"/>
    <w:rsid w:val="004903BF"/>
    <w:rsid w:val="004A0024"/>
    <w:rsid w:val="004A0324"/>
    <w:rsid w:val="004A047C"/>
    <w:rsid w:val="004A04BD"/>
    <w:rsid w:val="004A192E"/>
    <w:rsid w:val="004B0596"/>
    <w:rsid w:val="004B4740"/>
    <w:rsid w:val="004B7E6B"/>
    <w:rsid w:val="004C3F2F"/>
    <w:rsid w:val="004C4439"/>
    <w:rsid w:val="004C5AB0"/>
    <w:rsid w:val="004D24C5"/>
    <w:rsid w:val="004D2BF5"/>
    <w:rsid w:val="004E0E9C"/>
    <w:rsid w:val="004E4EFA"/>
    <w:rsid w:val="004E64BA"/>
    <w:rsid w:val="004F20FD"/>
    <w:rsid w:val="004F3843"/>
    <w:rsid w:val="004F3F42"/>
    <w:rsid w:val="004F7D42"/>
    <w:rsid w:val="005016DB"/>
    <w:rsid w:val="00506AA3"/>
    <w:rsid w:val="00512592"/>
    <w:rsid w:val="0051520C"/>
    <w:rsid w:val="00524D83"/>
    <w:rsid w:val="00526629"/>
    <w:rsid w:val="00532603"/>
    <w:rsid w:val="005334F5"/>
    <w:rsid w:val="005461F4"/>
    <w:rsid w:val="00553B38"/>
    <w:rsid w:val="00554DA1"/>
    <w:rsid w:val="00564509"/>
    <w:rsid w:val="0056706B"/>
    <w:rsid w:val="005719BF"/>
    <w:rsid w:val="00574048"/>
    <w:rsid w:val="00577B67"/>
    <w:rsid w:val="00582F36"/>
    <w:rsid w:val="005913E2"/>
    <w:rsid w:val="005C4ABE"/>
    <w:rsid w:val="005D07CE"/>
    <w:rsid w:val="005D2280"/>
    <w:rsid w:val="005D46DD"/>
    <w:rsid w:val="005E1A66"/>
    <w:rsid w:val="005E25A0"/>
    <w:rsid w:val="005E25F3"/>
    <w:rsid w:val="005F039C"/>
    <w:rsid w:val="005F19FA"/>
    <w:rsid w:val="005F3F03"/>
    <w:rsid w:val="0060108D"/>
    <w:rsid w:val="006061DF"/>
    <w:rsid w:val="00606ED5"/>
    <w:rsid w:val="00617B43"/>
    <w:rsid w:val="00631F31"/>
    <w:rsid w:val="00631FC1"/>
    <w:rsid w:val="0065590D"/>
    <w:rsid w:val="006672C5"/>
    <w:rsid w:val="0067686A"/>
    <w:rsid w:val="006806F2"/>
    <w:rsid w:val="0068453F"/>
    <w:rsid w:val="00695908"/>
    <w:rsid w:val="006B12DE"/>
    <w:rsid w:val="006D58CE"/>
    <w:rsid w:val="006E3A61"/>
    <w:rsid w:val="006E4F43"/>
    <w:rsid w:val="006E577F"/>
    <w:rsid w:val="006F6C0F"/>
    <w:rsid w:val="006F79CB"/>
    <w:rsid w:val="007041B3"/>
    <w:rsid w:val="00704FC5"/>
    <w:rsid w:val="00710B0A"/>
    <w:rsid w:val="00715E8F"/>
    <w:rsid w:val="00737AC6"/>
    <w:rsid w:val="00737C7E"/>
    <w:rsid w:val="0074281F"/>
    <w:rsid w:val="00743069"/>
    <w:rsid w:val="00745C71"/>
    <w:rsid w:val="00752511"/>
    <w:rsid w:val="00755497"/>
    <w:rsid w:val="007556CE"/>
    <w:rsid w:val="00756DA3"/>
    <w:rsid w:val="00763824"/>
    <w:rsid w:val="0076612F"/>
    <w:rsid w:val="00773B97"/>
    <w:rsid w:val="00775274"/>
    <w:rsid w:val="007853AA"/>
    <w:rsid w:val="00791E8E"/>
    <w:rsid w:val="007A1BD2"/>
    <w:rsid w:val="007A2368"/>
    <w:rsid w:val="007A64C6"/>
    <w:rsid w:val="007B2A54"/>
    <w:rsid w:val="007C198C"/>
    <w:rsid w:val="007D794B"/>
    <w:rsid w:val="007E26BC"/>
    <w:rsid w:val="007E3635"/>
    <w:rsid w:val="007E384C"/>
    <w:rsid w:val="007F2102"/>
    <w:rsid w:val="007F3D61"/>
    <w:rsid w:val="007F5F51"/>
    <w:rsid w:val="008023B6"/>
    <w:rsid w:val="00821C10"/>
    <w:rsid w:val="00823A42"/>
    <w:rsid w:val="00843BB9"/>
    <w:rsid w:val="0085256A"/>
    <w:rsid w:val="008558AE"/>
    <w:rsid w:val="00863D9C"/>
    <w:rsid w:val="00867B0D"/>
    <w:rsid w:val="00876146"/>
    <w:rsid w:val="00876265"/>
    <w:rsid w:val="0088022E"/>
    <w:rsid w:val="00884C16"/>
    <w:rsid w:val="0088764C"/>
    <w:rsid w:val="0089666E"/>
    <w:rsid w:val="008A1B30"/>
    <w:rsid w:val="008A1BEF"/>
    <w:rsid w:val="008B29CF"/>
    <w:rsid w:val="008B569C"/>
    <w:rsid w:val="008D0EDD"/>
    <w:rsid w:val="008D368E"/>
    <w:rsid w:val="008D7768"/>
    <w:rsid w:val="008E0AEF"/>
    <w:rsid w:val="008E1C8F"/>
    <w:rsid w:val="008E3B9D"/>
    <w:rsid w:val="008E7135"/>
    <w:rsid w:val="008F1634"/>
    <w:rsid w:val="0090604A"/>
    <w:rsid w:val="009216E7"/>
    <w:rsid w:val="00931A8A"/>
    <w:rsid w:val="00942DBF"/>
    <w:rsid w:val="009474B3"/>
    <w:rsid w:val="00947816"/>
    <w:rsid w:val="00952D45"/>
    <w:rsid w:val="009555D7"/>
    <w:rsid w:val="009760FB"/>
    <w:rsid w:val="0098003A"/>
    <w:rsid w:val="00983095"/>
    <w:rsid w:val="00984852"/>
    <w:rsid w:val="00993237"/>
    <w:rsid w:val="009A39B4"/>
    <w:rsid w:val="009B553E"/>
    <w:rsid w:val="009C26A1"/>
    <w:rsid w:val="009C6BF4"/>
    <w:rsid w:val="009D5DFC"/>
    <w:rsid w:val="009E1EF8"/>
    <w:rsid w:val="009E586F"/>
    <w:rsid w:val="009E5AAF"/>
    <w:rsid w:val="009F156D"/>
    <w:rsid w:val="009F3E27"/>
    <w:rsid w:val="009F6C7A"/>
    <w:rsid w:val="009F6F69"/>
    <w:rsid w:val="00A01CBD"/>
    <w:rsid w:val="00A0431E"/>
    <w:rsid w:val="00A10C6B"/>
    <w:rsid w:val="00A20492"/>
    <w:rsid w:val="00A25095"/>
    <w:rsid w:val="00A2797C"/>
    <w:rsid w:val="00A31329"/>
    <w:rsid w:val="00A40F6F"/>
    <w:rsid w:val="00A4549B"/>
    <w:rsid w:val="00A45596"/>
    <w:rsid w:val="00A45770"/>
    <w:rsid w:val="00A46854"/>
    <w:rsid w:val="00A50570"/>
    <w:rsid w:val="00A52B05"/>
    <w:rsid w:val="00A6022D"/>
    <w:rsid w:val="00A63E39"/>
    <w:rsid w:val="00A6723B"/>
    <w:rsid w:val="00A726E0"/>
    <w:rsid w:val="00A75755"/>
    <w:rsid w:val="00A81483"/>
    <w:rsid w:val="00A86D81"/>
    <w:rsid w:val="00A90CF0"/>
    <w:rsid w:val="00AA0E21"/>
    <w:rsid w:val="00AA666B"/>
    <w:rsid w:val="00AD4C06"/>
    <w:rsid w:val="00AD53C3"/>
    <w:rsid w:val="00AF15BD"/>
    <w:rsid w:val="00AF503C"/>
    <w:rsid w:val="00B056FB"/>
    <w:rsid w:val="00B14CDF"/>
    <w:rsid w:val="00B35D01"/>
    <w:rsid w:val="00B35DD0"/>
    <w:rsid w:val="00B60BEB"/>
    <w:rsid w:val="00B6398D"/>
    <w:rsid w:val="00B81609"/>
    <w:rsid w:val="00B84F43"/>
    <w:rsid w:val="00B86C9E"/>
    <w:rsid w:val="00B90EBB"/>
    <w:rsid w:val="00B95546"/>
    <w:rsid w:val="00BA46DE"/>
    <w:rsid w:val="00BB10ED"/>
    <w:rsid w:val="00BB38A7"/>
    <w:rsid w:val="00BB4EBB"/>
    <w:rsid w:val="00BB675D"/>
    <w:rsid w:val="00BC1230"/>
    <w:rsid w:val="00BC3378"/>
    <w:rsid w:val="00BC4507"/>
    <w:rsid w:val="00BD372A"/>
    <w:rsid w:val="00BE6D89"/>
    <w:rsid w:val="00BE7941"/>
    <w:rsid w:val="00BF2E5D"/>
    <w:rsid w:val="00C02181"/>
    <w:rsid w:val="00C07701"/>
    <w:rsid w:val="00C107EB"/>
    <w:rsid w:val="00C124E5"/>
    <w:rsid w:val="00C17BCB"/>
    <w:rsid w:val="00C21C3A"/>
    <w:rsid w:val="00C23349"/>
    <w:rsid w:val="00C23DA4"/>
    <w:rsid w:val="00C33DA6"/>
    <w:rsid w:val="00C37301"/>
    <w:rsid w:val="00C61631"/>
    <w:rsid w:val="00C67A71"/>
    <w:rsid w:val="00C67B3F"/>
    <w:rsid w:val="00C7146F"/>
    <w:rsid w:val="00C841E6"/>
    <w:rsid w:val="00C93A9D"/>
    <w:rsid w:val="00C94E78"/>
    <w:rsid w:val="00CA3C6E"/>
    <w:rsid w:val="00CB1834"/>
    <w:rsid w:val="00CB1BFE"/>
    <w:rsid w:val="00CC1CDA"/>
    <w:rsid w:val="00CC1EE0"/>
    <w:rsid w:val="00CC2068"/>
    <w:rsid w:val="00CD1729"/>
    <w:rsid w:val="00CD500E"/>
    <w:rsid w:val="00CD743F"/>
    <w:rsid w:val="00CD7AB7"/>
    <w:rsid w:val="00CE12A9"/>
    <w:rsid w:val="00CE3DD7"/>
    <w:rsid w:val="00CE7BF8"/>
    <w:rsid w:val="00CF2684"/>
    <w:rsid w:val="00D00E09"/>
    <w:rsid w:val="00D24FC6"/>
    <w:rsid w:val="00D27E05"/>
    <w:rsid w:val="00D315DD"/>
    <w:rsid w:val="00D3356E"/>
    <w:rsid w:val="00D35010"/>
    <w:rsid w:val="00D475DB"/>
    <w:rsid w:val="00D56FD9"/>
    <w:rsid w:val="00D60742"/>
    <w:rsid w:val="00D73466"/>
    <w:rsid w:val="00D761CF"/>
    <w:rsid w:val="00D80ACD"/>
    <w:rsid w:val="00D85B34"/>
    <w:rsid w:val="00D94F52"/>
    <w:rsid w:val="00D96591"/>
    <w:rsid w:val="00DA1BB7"/>
    <w:rsid w:val="00DC6EC4"/>
    <w:rsid w:val="00DD3210"/>
    <w:rsid w:val="00DE23EA"/>
    <w:rsid w:val="00DE49BC"/>
    <w:rsid w:val="00E02E86"/>
    <w:rsid w:val="00E03576"/>
    <w:rsid w:val="00E03CDF"/>
    <w:rsid w:val="00E121FA"/>
    <w:rsid w:val="00E15CB7"/>
    <w:rsid w:val="00E2130B"/>
    <w:rsid w:val="00E25CF4"/>
    <w:rsid w:val="00E4660D"/>
    <w:rsid w:val="00E55434"/>
    <w:rsid w:val="00E571FF"/>
    <w:rsid w:val="00E61C26"/>
    <w:rsid w:val="00E7393E"/>
    <w:rsid w:val="00E835AF"/>
    <w:rsid w:val="00E87FD1"/>
    <w:rsid w:val="00E926F7"/>
    <w:rsid w:val="00E94E30"/>
    <w:rsid w:val="00E96D64"/>
    <w:rsid w:val="00EA6A22"/>
    <w:rsid w:val="00EA701E"/>
    <w:rsid w:val="00EC759A"/>
    <w:rsid w:val="00ED0A29"/>
    <w:rsid w:val="00ED1B00"/>
    <w:rsid w:val="00ED3731"/>
    <w:rsid w:val="00ED40EB"/>
    <w:rsid w:val="00EE5453"/>
    <w:rsid w:val="00EE7B47"/>
    <w:rsid w:val="00F034E3"/>
    <w:rsid w:val="00F06205"/>
    <w:rsid w:val="00F25AF1"/>
    <w:rsid w:val="00F30DB2"/>
    <w:rsid w:val="00F31A7D"/>
    <w:rsid w:val="00F33132"/>
    <w:rsid w:val="00F34246"/>
    <w:rsid w:val="00F51B2C"/>
    <w:rsid w:val="00F640FC"/>
    <w:rsid w:val="00F65979"/>
    <w:rsid w:val="00F70625"/>
    <w:rsid w:val="00F72C69"/>
    <w:rsid w:val="00F815B4"/>
    <w:rsid w:val="00F93A5F"/>
    <w:rsid w:val="00F9500A"/>
    <w:rsid w:val="00FA2C05"/>
    <w:rsid w:val="00FB05F8"/>
    <w:rsid w:val="00FB3DEF"/>
    <w:rsid w:val="00FB5C39"/>
    <w:rsid w:val="00FD00F4"/>
    <w:rsid w:val="00FD6B02"/>
    <w:rsid w:val="00FE0F7C"/>
    <w:rsid w:val="00FE1E44"/>
    <w:rsid w:val="00FF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14F10"/>
  <w15:chartTrackingRefBased/>
  <w15:docId w15:val="{1A1ABA71-A415-4F5A-B654-F8C2E0EF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842F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D1A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1A12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2B2266"/>
    <w:pPr>
      <w:ind w:left="720"/>
    </w:pPr>
  </w:style>
  <w:style w:type="character" w:styleId="UnresolvedMention">
    <w:name w:val="Unresolved Mention"/>
    <w:uiPriority w:val="99"/>
    <w:semiHidden/>
    <w:unhideWhenUsed/>
    <w:rsid w:val="00425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8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bailey@3sjh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Nicola</dc:creator>
  <cp:keywords/>
  <cp:lastModifiedBy>Elizabeth Fennel</cp:lastModifiedBy>
  <cp:revision>2</cp:revision>
  <cp:lastPrinted>2021-06-28T22:11:00Z</cp:lastPrinted>
  <dcterms:created xsi:type="dcterms:W3CDTF">2026-07-03T00:12:00Z</dcterms:created>
  <dcterms:modified xsi:type="dcterms:W3CDTF">2026-07-03T00:12:00Z</dcterms:modified>
</cp:coreProperties>
</file>